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5B1D" w:rsidRPr="007644E7" w:rsidRDefault="00395B1D" w:rsidP="00395B1D">
      <w:pPr>
        <w:pStyle w:val="Default"/>
        <w:jc w:val="center"/>
        <w:rPr>
          <w:rFonts w:ascii="Arial" w:hAnsi="Arial" w:cs="Arial"/>
          <w:b/>
          <w:color w:val="auto"/>
          <w:sz w:val="21"/>
          <w:szCs w:val="21"/>
        </w:rPr>
      </w:pPr>
      <w:r w:rsidRPr="007644E7">
        <w:rPr>
          <w:rFonts w:ascii="Arial" w:hAnsi="Arial" w:cs="Arial"/>
          <w:b/>
          <w:color w:val="auto"/>
          <w:sz w:val="21"/>
          <w:szCs w:val="21"/>
        </w:rPr>
        <w:t xml:space="preserve">ACTA </w:t>
      </w:r>
      <w:r>
        <w:rPr>
          <w:rFonts w:ascii="Arial" w:hAnsi="Arial" w:cs="Arial"/>
          <w:b/>
          <w:color w:val="auto"/>
          <w:sz w:val="21"/>
          <w:szCs w:val="21"/>
        </w:rPr>
        <w:t xml:space="preserve">OBERTURA </w:t>
      </w:r>
      <w:r w:rsidRPr="007644E7">
        <w:rPr>
          <w:rFonts w:ascii="Arial" w:hAnsi="Arial" w:cs="Arial"/>
          <w:b/>
          <w:color w:val="auto"/>
          <w:sz w:val="21"/>
          <w:szCs w:val="21"/>
        </w:rPr>
        <w:t>SOBRE ÚNIC</w:t>
      </w:r>
    </w:p>
    <w:p w:rsidR="00395B1D" w:rsidRPr="007644E7" w:rsidRDefault="00395B1D" w:rsidP="00395B1D">
      <w:pPr>
        <w:pStyle w:val="Default"/>
        <w:jc w:val="center"/>
        <w:rPr>
          <w:rFonts w:ascii="Arial" w:hAnsi="Arial" w:cs="Arial"/>
          <w:b/>
          <w:color w:val="auto"/>
          <w:sz w:val="21"/>
          <w:szCs w:val="21"/>
        </w:rPr>
      </w:pPr>
      <w:r w:rsidRPr="007644E7">
        <w:rPr>
          <w:rFonts w:ascii="Arial" w:hAnsi="Arial" w:cs="Arial"/>
          <w:b/>
          <w:color w:val="auto"/>
          <w:sz w:val="21"/>
          <w:szCs w:val="21"/>
        </w:rPr>
        <w:t>(valoració de les proposicions presentades pels licitadors al SOBRE ÚNIC,</w:t>
      </w:r>
    </w:p>
    <w:p w:rsidR="00395B1D" w:rsidRPr="007644E7" w:rsidRDefault="00395B1D" w:rsidP="00395B1D">
      <w:pPr>
        <w:pStyle w:val="Default"/>
        <w:jc w:val="center"/>
        <w:rPr>
          <w:rFonts w:ascii="Arial" w:hAnsi="Arial" w:cs="Arial"/>
          <w:b/>
          <w:color w:val="auto"/>
          <w:sz w:val="21"/>
          <w:szCs w:val="21"/>
        </w:rPr>
      </w:pPr>
      <w:r w:rsidRPr="007644E7">
        <w:rPr>
          <w:rFonts w:ascii="Arial" w:hAnsi="Arial" w:cs="Arial"/>
          <w:b/>
          <w:color w:val="auto"/>
          <w:sz w:val="21"/>
          <w:szCs w:val="21"/>
        </w:rPr>
        <w:t>classificació i proposta d’adjudicació)</w:t>
      </w:r>
    </w:p>
    <w:p w:rsidR="00395B1D" w:rsidRDefault="00395B1D" w:rsidP="00395B1D">
      <w:pPr>
        <w:rPr>
          <w:szCs w:val="22"/>
        </w:rPr>
      </w:pPr>
    </w:p>
    <w:p w:rsidR="00395B1D" w:rsidRPr="00DF3A0F" w:rsidRDefault="00395B1D" w:rsidP="00395B1D">
      <w:pPr>
        <w:rPr>
          <w:color w:val="000000" w:themeColor="text1"/>
          <w:szCs w:val="22"/>
        </w:rPr>
      </w:pPr>
      <w:r w:rsidRPr="008D1D7D">
        <w:rPr>
          <w:szCs w:val="22"/>
        </w:rPr>
        <w:t xml:space="preserve">A Sabadell, a les </w:t>
      </w:r>
      <w:r>
        <w:rPr>
          <w:szCs w:val="22"/>
        </w:rPr>
        <w:t>11:00</w:t>
      </w:r>
      <w:r w:rsidRPr="008D1D7D">
        <w:rPr>
          <w:szCs w:val="22"/>
        </w:rPr>
        <w:t xml:space="preserve"> hores del dia </w:t>
      </w:r>
      <w:r>
        <w:rPr>
          <w:szCs w:val="22"/>
        </w:rPr>
        <w:t xml:space="preserve">19 de desembre de 2024, </w:t>
      </w:r>
      <w:r w:rsidRPr="008D1D7D">
        <w:rPr>
          <w:szCs w:val="22"/>
        </w:rPr>
        <w:t xml:space="preserve">mitjançant reunió </w:t>
      </w:r>
      <w:r w:rsidRPr="00DF3A0F">
        <w:rPr>
          <w:color w:val="000000" w:themeColor="text1"/>
          <w:szCs w:val="22"/>
        </w:rPr>
        <w:t>telemàtica, s’ha portat a terme la reunió per la constitució de la Mesa de Contractació designada en el proce</w:t>
      </w:r>
      <w:r w:rsidR="001E5186">
        <w:rPr>
          <w:color w:val="000000" w:themeColor="text1"/>
          <w:szCs w:val="22"/>
        </w:rPr>
        <w:t xml:space="preserve">diment obert simplificat </w:t>
      </w:r>
      <w:r w:rsidRPr="00DF3A0F">
        <w:rPr>
          <w:color w:val="000000" w:themeColor="text1"/>
          <w:szCs w:val="22"/>
        </w:rPr>
        <w:t>per a la contractació administrativa del contracte de serveis anomenat</w:t>
      </w:r>
      <w:r w:rsidRPr="00DF3A0F">
        <w:rPr>
          <w:b/>
          <w:color w:val="000000" w:themeColor="text1"/>
          <w:szCs w:val="22"/>
        </w:rPr>
        <w:t>: “</w:t>
      </w:r>
      <w:r w:rsidRPr="00DF3A0F">
        <w:rPr>
          <w:b/>
          <w:bCs/>
          <w:noProof/>
          <w:color w:val="000000" w:themeColor="text1"/>
          <w:spacing w:val="-2"/>
          <w:szCs w:val="22"/>
        </w:rPr>
        <w:t>Transport, col·locació i retirada de barreres New Jersey a la via pública</w:t>
      </w:r>
      <w:r w:rsidRPr="00DF3A0F">
        <w:rPr>
          <w:b/>
          <w:color w:val="000000" w:themeColor="text1"/>
          <w:szCs w:val="22"/>
        </w:rPr>
        <w:t xml:space="preserve">” </w:t>
      </w:r>
      <w:r w:rsidRPr="00DF3A0F">
        <w:rPr>
          <w:color w:val="000000" w:themeColor="text1"/>
          <w:szCs w:val="22"/>
        </w:rPr>
        <w:t>i l’obertura del SOBRE ÚNIC.</w:t>
      </w:r>
    </w:p>
    <w:p w:rsidR="00395B1D" w:rsidRPr="00DF3A0F" w:rsidRDefault="00395B1D" w:rsidP="00395B1D">
      <w:pPr>
        <w:pStyle w:val="Default"/>
        <w:jc w:val="both"/>
        <w:rPr>
          <w:rFonts w:ascii="Arial" w:hAnsi="Arial" w:cs="Arial"/>
          <w:color w:val="000000" w:themeColor="text1"/>
          <w:sz w:val="22"/>
          <w:szCs w:val="22"/>
        </w:rPr>
      </w:pPr>
    </w:p>
    <w:p w:rsidR="00395B1D" w:rsidRPr="00DF3A0F" w:rsidRDefault="00395B1D" w:rsidP="00395B1D">
      <w:pPr>
        <w:pStyle w:val="Default"/>
        <w:jc w:val="both"/>
        <w:rPr>
          <w:rFonts w:ascii="Arial" w:hAnsi="Arial" w:cs="Arial"/>
          <w:color w:val="000000" w:themeColor="text1"/>
          <w:sz w:val="22"/>
          <w:szCs w:val="22"/>
        </w:rPr>
      </w:pPr>
      <w:r w:rsidRPr="00DF3A0F">
        <w:rPr>
          <w:rFonts w:ascii="Arial" w:hAnsi="Arial" w:cs="Arial"/>
          <w:color w:val="000000" w:themeColor="text1"/>
          <w:sz w:val="22"/>
          <w:szCs w:val="22"/>
        </w:rPr>
        <w:t xml:space="preserve">La Mesa de contractació, en virtut del nomenament efectuat per Decret de Tinenta d’Alcaldessa, núm. 18688/2024, de data 26 de novembre de 2024, es constitueix amb els següents membres: </w:t>
      </w:r>
    </w:p>
    <w:p w:rsidR="00395B1D" w:rsidRPr="00DF3A0F" w:rsidRDefault="00395B1D" w:rsidP="00395B1D">
      <w:pPr>
        <w:ind w:left="426"/>
        <w:rPr>
          <w:bCs/>
          <w:i/>
          <w:iCs/>
          <w:color w:val="000000" w:themeColor="text1"/>
          <w:sz w:val="24"/>
          <w:szCs w:val="22"/>
        </w:rPr>
      </w:pPr>
    </w:p>
    <w:p w:rsidR="00395B1D" w:rsidRPr="00DF3A0F" w:rsidRDefault="00395B1D" w:rsidP="00395B1D">
      <w:pPr>
        <w:numPr>
          <w:ilvl w:val="0"/>
          <w:numId w:val="12"/>
        </w:numPr>
        <w:rPr>
          <w:color w:val="000000" w:themeColor="text1"/>
        </w:rPr>
      </w:pPr>
      <w:r w:rsidRPr="00DF3A0F">
        <w:rPr>
          <w:color w:val="000000" w:themeColor="text1"/>
        </w:rPr>
        <w:t>La Sra. Merche Garrido Montras, en qualitat de cap del servei d’ocupació de la via pública i Logística, que actuarà com a presidenta.</w:t>
      </w:r>
    </w:p>
    <w:p w:rsidR="00395B1D" w:rsidRPr="00DF3A0F" w:rsidRDefault="00395B1D" w:rsidP="00395B1D">
      <w:pPr>
        <w:ind w:left="720"/>
        <w:rPr>
          <w:color w:val="000000" w:themeColor="text1"/>
        </w:rPr>
      </w:pPr>
    </w:p>
    <w:p w:rsidR="00395B1D" w:rsidRPr="00DF3A0F" w:rsidRDefault="00395B1D" w:rsidP="00395B1D">
      <w:pPr>
        <w:numPr>
          <w:ilvl w:val="0"/>
          <w:numId w:val="12"/>
        </w:numPr>
        <w:rPr>
          <w:color w:val="000000" w:themeColor="text1"/>
          <w:lang w:eastAsia="ca-ES"/>
        </w:rPr>
      </w:pPr>
      <w:r w:rsidRPr="00DF3A0F">
        <w:rPr>
          <w:color w:val="000000" w:themeColor="text1"/>
        </w:rPr>
        <w:t>El Sr. Isidre Badia Ortin, cap de secció de logística, i que actuarà com a vocal.</w:t>
      </w:r>
    </w:p>
    <w:p w:rsidR="00395B1D" w:rsidRPr="00DF3A0F" w:rsidRDefault="00395B1D" w:rsidP="00395B1D">
      <w:pPr>
        <w:rPr>
          <w:color w:val="000000" w:themeColor="text1"/>
        </w:rPr>
      </w:pPr>
    </w:p>
    <w:p w:rsidR="00395B1D" w:rsidRPr="00DF3A0F" w:rsidRDefault="00395B1D" w:rsidP="00395B1D">
      <w:pPr>
        <w:numPr>
          <w:ilvl w:val="0"/>
          <w:numId w:val="12"/>
        </w:numPr>
        <w:rPr>
          <w:color w:val="000000" w:themeColor="text1"/>
        </w:rPr>
      </w:pPr>
      <w:r w:rsidRPr="00DF3A0F">
        <w:rPr>
          <w:color w:val="000000" w:themeColor="text1"/>
        </w:rPr>
        <w:t>La Sra. Laura Porras Mármol, Tècnica Superior en Dret, en substitució de l’Interventor General, Jesús Francisco Sierra Castanedo, i que actuarà com a vocal.</w:t>
      </w:r>
    </w:p>
    <w:p w:rsidR="00395B1D" w:rsidRPr="00DF3A0F" w:rsidRDefault="00395B1D" w:rsidP="00395B1D">
      <w:pPr>
        <w:pStyle w:val="Prrafodelista"/>
        <w:rPr>
          <w:color w:val="000000" w:themeColor="text1"/>
        </w:rPr>
      </w:pPr>
    </w:p>
    <w:p w:rsidR="00395B1D" w:rsidRPr="00DF3A0F" w:rsidRDefault="00395B1D" w:rsidP="00395B1D">
      <w:pPr>
        <w:numPr>
          <w:ilvl w:val="0"/>
          <w:numId w:val="12"/>
        </w:numPr>
        <w:rPr>
          <w:color w:val="000000" w:themeColor="text1"/>
        </w:rPr>
      </w:pPr>
      <w:r w:rsidRPr="00DF3A0F">
        <w:rPr>
          <w:color w:val="000000" w:themeColor="text1"/>
        </w:rPr>
        <w:t>La Sra. Laura Domènech Fuentes, en qualitat de tècnica superior en Dret del servei, per delegació del Secretari General, que actuarà com a vocal i secretària de la Mesa.</w:t>
      </w:r>
    </w:p>
    <w:p w:rsidR="00395B1D" w:rsidRPr="008D1D7D" w:rsidRDefault="00395B1D" w:rsidP="00395B1D">
      <w:pPr>
        <w:ind w:left="720"/>
        <w:rPr>
          <w:szCs w:val="22"/>
        </w:rPr>
      </w:pPr>
      <w:r w:rsidRPr="008D1D7D">
        <w:rPr>
          <w:szCs w:val="22"/>
        </w:rPr>
        <w:t xml:space="preserve"> </w:t>
      </w:r>
    </w:p>
    <w:p w:rsidR="00395B1D" w:rsidRPr="008A076D" w:rsidRDefault="00395B1D" w:rsidP="00395B1D">
      <w:pPr>
        <w:pStyle w:val="Default"/>
        <w:jc w:val="both"/>
        <w:rPr>
          <w:rFonts w:ascii="Arial" w:eastAsiaTheme="minorHAnsi" w:hAnsi="Arial" w:cs="Arial"/>
          <w:lang w:eastAsia="en-US"/>
        </w:rPr>
      </w:pPr>
      <w:r w:rsidRPr="008D1D7D">
        <w:rPr>
          <w:rFonts w:ascii="Arial" w:hAnsi="Arial" w:cs="Arial"/>
          <w:sz w:val="22"/>
          <w:szCs w:val="22"/>
        </w:rPr>
        <w:t>Els membres d’aquesta mesa declaren no tenir directe o indirectament un interès financer, econòmic o personal que pugui comprometre la seva imparcialitat i independència en aquesta l</w:t>
      </w:r>
      <w:r>
        <w:rPr>
          <w:rFonts w:ascii="Arial" w:hAnsi="Arial" w:cs="Arial"/>
          <w:sz w:val="22"/>
          <w:szCs w:val="22"/>
        </w:rPr>
        <w:t xml:space="preserve">icitació, </w:t>
      </w:r>
      <w:r w:rsidRPr="008A076D">
        <w:rPr>
          <w:rFonts w:ascii="Arial" w:eastAsiaTheme="minorHAnsi" w:hAnsi="Arial" w:cs="Arial"/>
          <w:sz w:val="22"/>
          <w:szCs w:val="22"/>
          <w:lang w:eastAsia="en-US"/>
        </w:rPr>
        <w:t>que no es troben incursos/ses en cap situació que es pugui qualificar de conflicte d'interessos i que no concorren en les seves persones cap causa d'abstenció de l'article 23.2 de la Llei 40/2015, d’1 d’octubre, de Règim Jurídic del Sector Públic que pugui afectar al procediment de licitació.</w:t>
      </w:r>
    </w:p>
    <w:p w:rsidR="00395B1D" w:rsidRDefault="00395B1D" w:rsidP="00395B1D">
      <w:pPr>
        <w:rPr>
          <w:szCs w:val="22"/>
        </w:rPr>
      </w:pPr>
    </w:p>
    <w:p w:rsidR="00395B1D" w:rsidRDefault="00395B1D" w:rsidP="00395B1D">
      <w:pPr>
        <w:rPr>
          <w:szCs w:val="22"/>
        </w:rPr>
      </w:pPr>
      <w:r w:rsidRPr="008A076D">
        <w:rPr>
          <w:rFonts w:eastAsiaTheme="minorHAnsi"/>
          <w:color w:val="000000"/>
          <w:szCs w:val="22"/>
          <w:lang w:eastAsia="en-US"/>
        </w:rPr>
        <w:t>Abans de procedir a l’obertura dels sobres a través de l’esmentada aplicació, es fa constar que, d’acord amb la clàusula 28.16 del Plec de clàusules administratives particulars d’aquesta licitació, en cas de discrepància entre els valors objectius que el licitador hagi introduït als formularis de la plataforma i els documents annexos en què es contenen les dades de cada criteri prevaldran els annexos i documents signats electrònicament per l’empresa licitadora.</w:t>
      </w:r>
    </w:p>
    <w:p w:rsidR="00395B1D" w:rsidRPr="008D1D7D" w:rsidRDefault="00395B1D" w:rsidP="00395B1D">
      <w:pPr>
        <w:rPr>
          <w:szCs w:val="22"/>
        </w:rPr>
      </w:pPr>
    </w:p>
    <w:p w:rsidR="00395B1D" w:rsidRPr="008D1D7D" w:rsidRDefault="00395B1D" w:rsidP="00395B1D">
      <w:pPr>
        <w:pStyle w:val="Encabezado"/>
        <w:ind w:firstLine="0"/>
        <w:rPr>
          <w:szCs w:val="22"/>
        </w:rPr>
      </w:pPr>
      <w:r w:rsidRPr="008D1D7D">
        <w:rPr>
          <w:szCs w:val="22"/>
        </w:rPr>
        <w:lastRenderedPageBreak/>
        <w:t xml:space="preserve">Un cop validat el quòrum de la Mesa de contractació, es procedeix a l’obertura del sobre </w:t>
      </w:r>
      <w:r>
        <w:rPr>
          <w:szCs w:val="22"/>
        </w:rPr>
        <w:t>ÚNIC</w:t>
      </w:r>
      <w:r w:rsidRPr="008D1D7D">
        <w:rPr>
          <w:szCs w:val="22"/>
        </w:rPr>
        <w:t>.</w:t>
      </w:r>
    </w:p>
    <w:p w:rsidR="00395B1D" w:rsidRDefault="00395B1D" w:rsidP="00395B1D">
      <w:pPr>
        <w:rPr>
          <w:b/>
          <w:szCs w:val="22"/>
        </w:rPr>
      </w:pPr>
    </w:p>
    <w:p w:rsidR="00395B1D" w:rsidRDefault="00395B1D" w:rsidP="00395B1D"/>
    <w:p w:rsidR="00395B1D" w:rsidRPr="0047668B" w:rsidRDefault="00395B1D" w:rsidP="00395B1D">
      <w:pPr>
        <w:pStyle w:val="Prrafodelista"/>
        <w:numPr>
          <w:ilvl w:val="0"/>
          <w:numId w:val="13"/>
        </w:numPr>
        <w:ind w:left="426"/>
        <w:rPr>
          <w:b/>
          <w:szCs w:val="22"/>
        </w:rPr>
      </w:pPr>
      <w:r w:rsidRPr="0047668B">
        <w:rPr>
          <w:b/>
          <w:szCs w:val="22"/>
        </w:rPr>
        <w:t>OBERTURA SOBRE ÚNIC</w:t>
      </w:r>
    </w:p>
    <w:p w:rsidR="00395B1D" w:rsidRPr="008D1D7D" w:rsidRDefault="00395B1D" w:rsidP="00395B1D">
      <w:pPr>
        <w:rPr>
          <w:szCs w:val="22"/>
        </w:rPr>
      </w:pPr>
    </w:p>
    <w:p w:rsidR="00395B1D" w:rsidRDefault="00395B1D" w:rsidP="00395B1D">
      <w:pPr>
        <w:rPr>
          <w:szCs w:val="22"/>
        </w:rPr>
      </w:pPr>
      <w:r w:rsidRPr="008D1D7D">
        <w:rPr>
          <w:szCs w:val="22"/>
        </w:rPr>
        <w:t xml:space="preserve">La presidenta ordena l’obertura del sobre </w:t>
      </w:r>
      <w:r>
        <w:rPr>
          <w:szCs w:val="22"/>
        </w:rPr>
        <w:t>ÚNIC</w:t>
      </w:r>
      <w:r w:rsidRPr="008D1D7D">
        <w:rPr>
          <w:szCs w:val="22"/>
        </w:rPr>
        <w:t xml:space="preserve"> de les </w:t>
      </w:r>
      <w:r>
        <w:rPr>
          <w:szCs w:val="22"/>
        </w:rPr>
        <w:t xml:space="preserve">empreses </w:t>
      </w:r>
      <w:r w:rsidRPr="008D1D7D">
        <w:rPr>
          <w:szCs w:val="22"/>
        </w:rPr>
        <w:t>que s’han presentat a la licitació, i que són:</w:t>
      </w:r>
    </w:p>
    <w:p w:rsidR="00395B1D" w:rsidRDefault="00395B1D" w:rsidP="00395B1D"/>
    <w:tbl>
      <w:tblPr>
        <w:tblStyle w:val="Tablaconcuadrcula"/>
        <w:tblW w:w="8505" w:type="dxa"/>
        <w:tblLook w:val="04A0" w:firstRow="1" w:lastRow="0" w:firstColumn="1" w:lastColumn="0" w:noHBand="0" w:noVBand="1"/>
      </w:tblPr>
      <w:tblGrid>
        <w:gridCol w:w="439"/>
        <w:gridCol w:w="1688"/>
        <w:gridCol w:w="6378"/>
      </w:tblGrid>
      <w:tr w:rsidR="00395B1D" w:rsidRPr="00E55256" w:rsidTr="00CC5637">
        <w:tc>
          <w:tcPr>
            <w:tcW w:w="439" w:type="dxa"/>
            <w:tcBorders>
              <w:top w:val="nil"/>
              <w:left w:val="nil"/>
              <w:bottom w:val="single" w:sz="4" w:space="0" w:color="auto"/>
              <w:right w:val="single" w:sz="4" w:space="0" w:color="auto"/>
            </w:tcBorders>
            <w:vAlign w:val="center"/>
          </w:tcPr>
          <w:p w:rsidR="00395B1D" w:rsidRPr="00E55256" w:rsidRDefault="00395B1D" w:rsidP="00CC5637">
            <w:pPr>
              <w:jc w:val="center"/>
            </w:pPr>
          </w:p>
        </w:tc>
        <w:tc>
          <w:tcPr>
            <w:tcW w:w="1688" w:type="dxa"/>
            <w:tcBorders>
              <w:left w:val="single" w:sz="4" w:space="0" w:color="auto"/>
            </w:tcBorders>
            <w:shd w:val="clear" w:color="auto" w:fill="D9D9D9" w:themeFill="background1" w:themeFillShade="D9"/>
            <w:vAlign w:val="center"/>
          </w:tcPr>
          <w:p w:rsidR="00395B1D" w:rsidRPr="00E55256" w:rsidRDefault="00395B1D" w:rsidP="00CC5637">
            <w:pPr>
              <w:jc w:val="center"/>
            </w:pPr>
            <w:r w:rsidRPr="00E55256">
              <w:t>NIF</w:t>
            </w:r>
          </w:p>
        </w:tc>
        <w:tc>
          <w:tcPr>
            <w:tcW w:w="6378" w:type="dxa"/>
            <w:shd w:val="clear" w:color="auto" w:fill="D9D9D9" w:themeFill="background1" w:themeFillShade="D9"/>
            <w:vAlign w:val="center"/>
          </w:tcPr>
          <w:p w:rsidR="00395B1D" w:rsidRPr="00E55256" w:rsidRDefault="00395B1D" w:rsidP="00CC5637">
            <w:pPr>
              <w:jc w:val="center"/>
            </w:pPr>
            <w:r w:rsidRPr="00E55256">
              <w:t>EMPRESA</w:t>
            </w:r>
          </w:p>
        </w:tc>
      </w:tr>
      <w:tr w:rsidR="00395B1D" w:rsidRPr="00D6734B" w:rsidTr="00CC5637">
        <w:tc>
          <w:tcPr>
            <w:tcW w:w="439" w:type="dxa"/>
            <w:tcBorders>
              <w:top w:val="single" w:sz="4" w:space="0" w:color="auto"/>
            </w:tcBorders>
            <w:shd w:val="clear" w:color="auto" w:fill="D9D9D9" w:themeFill="background1" w:themeFillShade="D9"/>
            <w:vAlign w:val="center"/>
          </w:tcPr>
          <w:p w:rsidR="00395B1D" w:rsidRPr="00E55256" w:rsidRDefault="00395B1D" w:rsidP="00CC5637">
            <w:pPr>
              <w:jc w:val="center"/>
            </w:pPr>
            <w:r w:rsidRPr="00E55256">
              <w:t>1</w:t>
            </w:r>
          </w:p>
        </w:tc>
        <w:tc>
          <w:tcPr>
            <w:tcW w:w="1688" w:type="dxa"/>
            <w:shd w:val="clear" w:color="auto" w:fill="auto"/>
            <w:vAlign w:val="center"/>
          </w:tcPr>
          <w:p w:rsidR="00395B1D" w:rsidRPr="00D6734B" w:rsidRDefault="00395B1D" w:rsidP="00CC5637">
            <w:pPr>
              <w:jc w:val="center"/>
              <w:rPr>
                <w:color w:val="232323"/>
              </w:rPr>
            </w:pPr>
            <w:r w:rsidRPr="00DF3A0F">
              <w:rPr>
                <w:color w:val="232323"/>
              </w:rPr>
              <w:t>B58689498</w:t>
            </w:r>
          </w:p>
        </w:tc>
        <w:tc>
          <w:tcPr>
            <w:tcW w:w="6378" w:type="dxa"/>
            <w:shd w:val="clear" w:color="auto" w:fill="auto"/>
            <w:vAlign w:val="center"/>
          </w:tcPr>
          <w:p w:rsidR="00395B1D" w:rsidRPr="00D6734B" w:rsidRDefault="00395B1D" w:rsidP="00CC5637">
            <w:pPr>
              <w:jc w:val="center"/>
            </w:pPr>
            <w:r>
              <w:rPr>
                <w:color w:val="232323"/>
              </w:rPr>
              <w:t>Materiales Can Rull S.L.</w:t>
            </w:r>
          </w:p>
        </w:tc>
      </w:tr>
    </w:tbl>
    <w:p w:rsidR="00395B1D" w:rsidRDefault="00395B1D" w:rsidP="00395B1D"/>
    <w:p w:rsidR="00395B1D" w:rsidRPr="00D818EF" w:rsidRDefault="00395B1D" w:rsidP="00395B1D">
      <w:pPr>
        <w:rPr>
          <w:spacing w:val="-2"/>
        </w:rPr>
      </w:pPr>
      <w:r w:rsidRPr="00D818EF">
        <w:rPr>
          <w:spacing w:val="-2"/>
        </w:rPr>
        <w:t xml:space="preserve">El contingut del SOBRE ÚNIC (quan només hi ha criteris d’adjudicació avaluables mitjançant l’aplicació de fórmules) serà el següent: </w:t>
      </w:r>
    </w:p>
    <w:p w:rsidR="00395B1D" w:rsidRPr="00D818EF" w:rsidRDefault="00395B1D" w:rsidP="00395B1D">
      <w:pPr>
        <w:rPr>
          <w:b/>
          <w:spacing w:val="-2"/>
          <w:u w:val="single"/>
        </w:rPr>
      </w:pPr>
    </w:p>
    <w:p w:rsidR="00395B1D" w:rsidRPr="00D818EF" w:rsidRDefault="00395B1D" w:rsidP="00395B1D">
      <w:pPr>
        <w:pStyle w:val="Textonotaalfinal"/>
        <w:numPr>
          <w:ilvl w:val="0"/>
          <w:numId w:val="14"/>
        </w:numPr>
        <w:ind w:left="284" w:hanging="284"/>
        <w:rPr>
          <w:rFonts w:cs="Arial"/>
          <w:spacing w:val="-2"/>
          <w:sz w:val="22"/>
          <w:szCs w:val="24"/>
        </w:rPr>
      </w:pPr>
      <w:r w:rsidRPr="00D818EF">
        <w:rPr>
          <w:rFonts w:cs="Arial"/>
          <w:b/>
          <w:spacing w:val="-2"/>
          <w:sz w:val="22"/>
          <w:u w:val="single"/>
        </w:rPr>
        <w:t>Documentació administrativa</w:t>
      </w:r>
      <w:r w:rsidRPr="00D818EF">
        <w:rPr>
          <w:rFonts w:cs="Arial"/>
          <w:spacing w:val="-2"/>
          <w:sz w:val="22"/>
        </w:rPr>
        <w:t xml:space="preserve"> acreditativa de la capacitat de l’empresa i del compliment dels requisits previs: </w:t>
      </w:r>
    </w:p>
    <w:p w:rsidR="00395B1D" w:rsidRPr="00D818EF" w:rsidRDefault="00395B1D" w:rsidP="00395B1D">
      <w:pPr>
        <w:pStyle w:val="Textonotaalfinal"/>
        <w:ind w:left="720"/>
        <w:rPr>
          <w:rFonts w:cs="Arial"/>
          <w:spacing w:val="-2"/>
          <w:sz w:val="22"/>
          <w:szCs w:val="24"/>
        </w:rPr>
      </w:pPr>
    </w:p>
    <w:p w:rsidR="00395B1D" w:rsidRDefault="00395B1D" w:rsidP="00395B1D">
      <w:pPr>
        <w:pStyle w:val="Textonotaalfinal"/>
        <w:numPr>
          <w:ilvl w:val="0"/>
          <w:numId w:val="15"/>
        </w:numPr>
        <w:rPr>
          <w:rFonts w:cs="Arial"/>
          <w:spacing w:val="-2"/>
          <w:sz w:val="22"/>
          <w:szCs w:val="24"/>
        </w:rPr>
      </w:pPr>
      <w:r w:rsidRPr="00D818EF">
        <w:rPr>
          <w:rFonts w:cs="Arial"/>
          <w:spacing w:val="-2"/>
          <w:sz w:val="22"/>
          <w:szCs w:val="24"/>
        </w:rPr>
        <w:t>La declaració responsable del representant, que serà formulada conforme al model de l’</w:t>
      </w:r>
      <w:r w:rsidRPr="00D818EF">
        <w:rPr>
          <w:rFonts w:cs="Arial"/>
          <w:b/>
          <w:bCs/>
          <w:caps/>
          <w:spacing w:val="-2"/>
          <w:sz w:val="22"/>
          <w:szCs w:val="24"/>
        </w:rPr>
        <w:t xml:space="preserve">annex 3 </w:t>
      </w:r>
      <w:r w:rsidRPr="00D818EF">
        <w:rPr>
          <w:rFonts w:cs="Arial"/>
          <w:spacing w:val="-2"/>
          <w:sz w:val="22"/>
          <w:szCs w:val="24"/>
        </w:rPr>
        <w:t xml:space="preserve"> d’aquest plec i degudament signada.</w:t>
      </w:r>
    </w:p>
    <w:p w:rsidR="00395B1D" w:rsidRDefault="00395B1D" w:rsidP="00395B1D">
      <w:pPr>
        <w:pStyle w:val="Textonotaalfinal"/>
        <w:ind w:left="720"/>
        <w:rPr>
          <w:rFonts w:cs="Arial"/>
          <w:spacing w:val="-2"/>
          <w:sz w:val="22"/>
          <w:szCs w:val="24"/>
        </w:rPr>
      </w:pPr>
    </w:p>
    <w:p w:rsidR="00395B1D" w:rsidRPr="00D51032" w:rsidRDefault="00395B1D" w:rsidP="00395B1D">
      <w:pPr>
        <w:pStyle w:val="Textonotaalfinal"/>
        <w:numPr>
          <w:ilvl w:val="0"/>
          <w:numId w:val="15"/>
        </w:numPr>
        <w:rPr>
          <w:rFonts w:cs="Arial"/>
          <w:spacing w:val="-2"/>
          <w:sz w:val="22"/>
          <w:szCs w:val="24"/>
        </w:rPr>
      </w:pPr>
      <w:r w:rsidRPr="00D51032">
        <w:rPr>
          <w:rFonts w:cs="Arial"/>
          <w:color w:val="000000"/>
          <w:spacing w:val="-2"/>
          <w:sz w:val="22"/>
        </w:rPr>
        <w:t xml:space="preserve">El certificat d’inscripció al Registre Oficial de Licitadors i Empreses Classificades del Sector Públic </w:t>
      </w:r>
      <w:r w:rsidRPr="008A076D">
        <w:rPr>
          <w:rFonts w:cs="Arial"/>
          <w:b/>
          <w:color w:val="000000"/>
          <w:spacing w:val="-2"/>
          <w:sz w:val="22"/>
        </w:rPr>
        <w:t>(ROLECE)</w:t>
      </w:r>
      <w:r w:rsidRPr="00D51032">
        <w:rPr>
          <w:rFonts w:cs="Arial"/>
          <w:color w:val="000000"/>
          <w:spacing w:val="-2"/>
          <w:sz w:val="22"/>
        </w:rPr>
        <w:t xml:space="preserve"> o al Registre Electrònic d’Empreses Licitadores  </w:t>
      </w:r>
      <w:r w:rsidRPr="008A076D">
        <w:rPr>
          <w:rFonts w:cs="Arial"/>
          <w:b/>
          <w:color w:val="000000"/>
          <w:spacing w:val="-2"/>
          <w:sz w:val="22"/>
        </w:rPr>
        <w:t>(REL</w:t>
      </w:r>
      <w:r w:rsidRPr="008A076D">
        <w:rPr>
          <w:rFonts w:cs="Arial"/>
          <w:color w:val="000000"/>
          <w:spacing w:val="-2"/>
          <w:sz w:val="22"/>
        </w:rPr>
        <w:t>I),</w:t>
      </w:r>
      <w:r w:rsidRPr="00D51032">
        <w:rPr>
          <w:rFonts w:cs="Arial"/>
          <w:color w:val="000000"/>
          <w:spacing w:val="-2"/>
          <w:sz w:val="22"/>
        </w:rPr>
        <w:t xml:space="preserve"> conjuntament amb la declaració responsable de la vigència de les dades que inclou, o bé l’acreditació d’haver presentat la sol·licitud d’inscripció en el corresponent Registre juntament amb la documentació preceptiva, sempre que la sol·licitud sigui anterior a la data final de presentació d’ofertes per mitjà de l’aportació de l’acusament de rebuda de la sol·licitud emès pel corresponent Registre i d’una declaració responsable d’haver aportat la documentació preceptiva i de no haver rebut requeriment d’esmena.</w:t>
      </w:r>
      <w:r w:rsidRPr="00D51032">
        <w:rPr>
          <w:rFonts w:cs="Arial"/>
          <w:color w:val="000000"/>
          <w:spacing w:val="-2"/>
          <w:sz w:val="22"/>
          <w:lang w:val="es-ES"/>
        </w:rPr>
        <w:t xml:space="preserve"> </w:t>
      </w:r>
    </w:p>
    <w:p w:rsidR="00395B1D" w:rsidRPr="00D818EF" w:rsidRDefault="00395B1D" w:rsidP="00395B1D">
      <w:pPr>
        <w:rPr>
          <w:spacing w:val="-2"/>
          <w:lang w:val="x-none"/>
        </w:rPr>
      </w:pPr>
    </w:p>
    <w:p w:rsidR="00395B1D" w:rsidRPr="00D818EF" w:rsidRDefault="00395B1D" w:rsidP="00395B1D">
      <w:pPr>
        <w:pStyle w:val="Textonotaalfinal"/>
        <w:numPr>
          <w:ilvl w:val="0"/>
          <w:numId w:val="14"/>
        </w:numPr>
        <w:ind w:left="426" w:hanging="426"/>
        <w:rPr>
          <w:rFonts w:cs="Arial"/>
          <w:spacing w:val="-2"/>
          <w:sz w:val="22"/>
          <w:szCs w:val="24"/>
        </w:rPr>
      </w:pPr>
      <w:r w:rsidRPr="00D818EF">
        <w:rPr>
          <w:rFonts w:cs="Arial"/>
          <w:b/>
          <w:spacing w:val="-2"/>
          <w:sz w:val="22"/>
          <w:szCs w:val="22"/>
          <w:u w:val="single"/>
        </w:rPr>
        <w:t>La proposició econòmica relativa a criteris avaluables mitjançant l’aplicació de fórmules</w:t>
      </w:r>
    </w:p>
    <w:p w:rsidR="00395B1D" w:rsidRPr="00D818EF" w:rsidRDefault="00395B1D" w:rsidP="00395B1D">
      <w:pPr>
        <w:pStyle w:val="Textonotaalfinal"/>
        <w:ind w:left="709"/>
        <w:rPr>
          <w:rFonts w:cs="Arial"/>
          <w:spacing w:val="-2"/>
          <w:sz w:val="22"/>
          <w:szCs w:val="24"/>
        </w:rPr>
      </w:pPr>
    </w:p>
    <w:p w:rsidR="00395B1D" w:rsidRDefault="00395B1D" w:rsidP="00395B1D">
      <w:pPr>
        <w:pStyle w:val="Textonotaalfinal"/>
        <w:numPr>
          <w:ilvl w:val="0"/>
          <w:numId w:val="16"/>
        </w:numPr>
        <w:rPr>
          <w:rFonts w:cs="Arial"/>
          <w:bCs/>
          <w:spacing w:val="-2"/>
          <w:sz w:val="22"/>
          <w:szCs w:val="24"/>
        </w:rPr>
      </w:pPr>
      <w:r w:rsidRPr="00D818EF">
        <w:rPr>
          <w:rFonts w:cs="Arial"/>
          <w:bCs/>
          <w:spacing w:val="-2"/>
          <w:sz w:val="22"/>
          <w:szCs w:val="24"/>
        </w:rPr>
        <w:t>L’oferta econòmica, que serà formulada conforme al model de l’</w:t>
      </w:r>
      <w:r w:rsidRPr="00D818EF">
        <w:rPr>
          <w:rFonts w:cs="Arial"/>
          <w:b/>
          <w:spacing w:val="-2"/>
          <w:sz w:val="22"/>
          <w:szCs w:val="24"/>
        </w:rPr>
        <w:t>ANNEX 4</w:t>
      </w:r>
      <w:r w:rsidRPr="00D818EF">
        <w:rPr>
          <w:rFonts w:cs="Arial"/>
          <w:bCs/>
          <w:spacing w:val="-2"/>
          <w:sz w:val="22"/>
          <w:szCs w:val="24"/>
        </w:rPr>
        <w:t xml:space="preserve"> d’aquest plec i degudament signada electrònicament </w:t>
      </w:r>
      <w:r w:rsidRPr="00AE2007">
        <w:rPr>
          <w:rFonts w:cs="Arial"/>
          <w:bCs/>
          <w:spacing w:val="-2"/>
          <w:sz w:val="22"/>
          <w:szCs w:val="24"/>
        </w:rPr>
        <w:t>per la persona amb poder bastant per a contractar en nom i representació de l’empresa o entitat.</w:t>
      </w:r>
      <w:r w:rsidRPr="00D818EF" w:rsidDel="00BE230E">
        <w:rPr>
          <w:rFonts w:cs="Arial"/>
          <w:bCs/>
          <w:spacing w:val="-2"/>
          <w:sz w:val="22"/>
          <w:szCs w:val="24"/>
        </w:rPr>
        <w:t xml:space="preserve"> </w:t>
      </w:r>
    </w:p>
    <w:p w:rsidR="00395B1D" w:rsidRDefault="00395B1D" w:rsidP="00395B1D">
      <w:pPr>
        <w:pStyle w:val="Prrafodelista"/>
        <w:rPr>
          <w:bCs/>
          <w:spacing w:val="-2"/>
          <w:szCs w:val="24"/>
        </w:rPr>
      </w:pPr>
    </w:p>
    <w:p w:rsidR="00395B1D" w:rsidRPr="00D51032" w:rsidRDefault="00395B1D" w:rsidP="00395B1D">
      <w:pPr>
        <w:pStyle w:val="Textonotaalfinal"/>
        <w:numPr>
          <w:ilvl w:val="0"/>
          <w:numId w:val="16"/>
        </w:numPr>
        <w:rPr>
          <w:rFonts w:cs="Arial"/>
          <w:bCs/>
          <w:spacing w:val="-2"/>
          <w:sz w:val="22"/>
          <w:szCs w:val="24"/>
        </w:rPr>
      </w:pPr>
      <w:r w:rsidRPr="00D51032">
        <w:rPr>
          <w:rFonts w:cs="Arial"/>
          <w:bCs/>
          <w:spacing w:val="-2"/>
          <w:sz w:val="22"/>
          <w:szCs w:val="24"/>
        </w:rPr>
        <w:t>El compromís d’adscripció de mitjans destinats a l’execució del contracte, degudament signat, si així ho recull l’anunci de licitació, conforme al model de l’</w:t>
      </w:r>
      <w:r w:rsidRPr="00D51032">
        <w:rPr>
          <w:rFonts w:cs="Arial"/>
          <w:b/>
          <w:bCs/>
          <w:spacing w:val="-2"/>
          <w:sz w:val="22"/>
          <w:szCs w:val="24"/>
        </w:rPr>
        <w:t>ANNEX 5.</w:t>
      </w:r>
    </w:p>
    <w:p w:rsidR="00395B1D" w:rsidRDefault="00395B1D" w:rsidP="00395B1D"/>
    <w:p w:rsidR="00395B1D" w:rsidRDefault="00395B1D" w:rsidP="00395B1D"/>
    <w:p w:rsidR="00395B1D" w:rsidRDefault="00395B1D" w:rsidP="00395B1D"/>
    <w:p w:rsidR="00395B1D" w:rsidRPr="0054376E" w:rsidRDefault="00395B1D" w:rsidP="00395B1D">
      <w:pPr>
        <w:pStyle w:val="Textonotaalfinal"/>
        <w:numPr>
          <w:ilvl w:val="0"/>
          <w:numId w:val="17"/>
        </w:numPr>
        <w:ind w:left="284" w:hanging="284"/>
        <w:rPr>
          <w:rFonts w:cs="Arial"/>
          <w:b/>
          <w:spacing w:val="-2"/>
          <w:sz w:val="22"/>
          <w:szCs w:val="22"/>
        </w:rPr>
      </w:pPr>
      <w:r w:rsidRPr="0054376E">
        <w:rPr>
          <w:rFonts w:cs="Arial"/>
          <w:b/>
          <w:spacing w:val="-2"/>
          <w:sz w:val="22"/>
          <w:szCs w:val="22"/>
        </w:rPr>
        <w:t xml:space="preserve">Valoració de la documentació presentada </w:t>
      </w:r>
    </w:p>
    <w:p w:rsidR="00395B1D" w:rsidRDefault="00395B1D" w:rsidP="00395B1D">
      <w:pPr>
        <w:rPr>
          <w:spacing w:val="-2"/>
        </w:rPr>
      </w:pPr>
    </w:p>
    <w:p w:rsidR="00395B1D" w:rsidRPr="00D70F36" w:rsidRDefault="00395B1D" w:rsidP="00395B1D">
      <w:pPr>
        <w:rPr>
          <w:spacing w:val="-2"/>
        </w:rPr>
      </w:pPr>
      <w:r>
        <w:rPr>
          <w:spacing w:val="-2"/>
        </w:rPr>
        <w:t>Un cop obert el sobre ÚNIC, la documentació presentada pels licitadors és la següent:</w:t>
      </w:r>
    </w:p>
    <w:p w:rsidR="00395B1D" w:rsidRDefault="00395B1D" w:rsidP="00395B1D"/>
    <w:tbl>
      <w:tblPr>
        <w:tblW w:w="8505" w:type="dxa"/>
        <w:tblInd w:w="-5" w:type="dxa"/>
        <w:tblLayout w:type="fixed"/>
        <w:tblCellMar>
          <w:left w:w="70" w:type="dxa"/>
          <w:right w:w="70" w:type="dxa"/>
        </w:tblCellMar>
        <w:tblLook w:val="04A0" w:firstRow="1" w:lastRow="0" w:firstColumn="1" w:lastColumn="0" w:noHBand="0" w:noVBand="1"/>
      </w:tblPr>
      <w:tblGrid>
        <w:gridCol w:w="598"/>
        <w:gridCol w:w="1670"/>
        <w:gridCol w:w="1276"/>
        <w:gridCol w:w="1134"/>
        <w:gridCol w:w="1559"/>
        <w:gridCol w:w="1134"/>
        <w:gridCol w:w="1134"/>
      </w:tblGrid>
      <w:tr w:rsidR="00395B1D" w:rsidRPr="00D979E9" w:rsidTr="00CC5637">
        <w:trPr>
          <w:trHeight w:val="326"/>
        </w:trPr>
        <w:tc>
          <w:tcPr>
            <w:tcW w:w="5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395B1D" w:rsidRPr="00D70F36" w:rsidRDefault="00395B1D" w:rsidP="00CC5637">
            <w:pPr>
              <w:jc w:val="center"/>
              <w:rPr>
                <w:b/>
                <w:bCs/>
                <w:sz w:val="18"/>
                <w:lang w:eastAsia="ca-ES"/>
              </w:rPr>
            </w:pPr>
            <w:r w:rsidRPr="00D70F36">
              <w:rPr>
                <w:b/>
                <w:bCs/>
                <w:sz w:val="18"/>
                <w:lang w:eastAsia="ca-ES"/>
              </w:rPr>
              <w:t>Núm</w:t>
            </w:r>
          </w:p>
        </w:tc>
        <w:tc>
          <w:tcPr>
            <w:tcW w:w="16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395B1D" w:rsidRPr="00D70F36" w:rsidRDefault="00395B1D" w:rsidP="00CC5637">
            <w:pPr>
              <w:jc w:val="center"/>
              <w:rPr>
                <w:b/>
                <w:bCs/>
                <w:sz w:val="18"/>
                <w:lang w:eastAsia="ca-ES"/>
              </w:rPr>
            </w:pPr>
            <w:r w:rsidRPr="00D70F36">
              <w:rPr>
                <w:b/>
                <w:bCs/>
                <w:sz w:val="18"/>
                <w:lang w:eastAsia="ca-ES"/>
              </w:rPr>
              <w:t>Empresa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395B1D" w:rsidRPr="00D70F36" w:rsidRDefault="00395B1D" w:rsidP="00CC5637">
            <w:pPr>
              <w:jc w:val="center"/>
              <w:rPr>
                <w:b/>
                <w:bCs/>
                <w:sz w:val="18"/>
                <w:lang w:eastAsia="ca-ES"/>
              </w:rPr>
            </w:pPr>
            <w:r w:rsidRPr="00D70F36">
              <w:rPr>
                <w:b/>
                <w:bCs/>
                <w:sz w:val="18"/>
                <w:lang w:eastAsia="ca-ES"/>
              </w:rPr>
              <w:t>NIF</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395B1D" w:rsidRPr="00D70F36" w:rsidRDefault="00395B1D" w:rsidP="00CC5637">
            <w:pPr>
              <w:jc w:val="center"/>
              <w:rPr>
                <w:b/>
                <w:bCs/>
                <w:sz w:val="18"/>
                <w:lang w:eastAsia="ca-ES"/>
              </w:rPr>
            </w:pPr>
            <w:r w:rsidRPr="00D70F36">
              <w:rPr>
                <w:b/>
                <w:bCs/>
                <w:sz w:val="18"/>
                <w:lang w:eastAsia="ca-ES"/>
              </w:rPr>
              <w:t>ANNEX 3</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95B1D" w:rsidRPr="00D70F36" w:rsidRDefault="00395B1D" w:rsidP="00CC5637">
            <w:pPr>
              <w:jc w:val="center"/>
              <w:rPr>
                <w:b/>
                <w:bCs/>
                <w:sz w:val="18"/>
                <w:lang w:eastAsia="ca-ES"/>
              </w:rPr>
            </w:pPr>
            <w:r w:rsidRPr="00D70F36">
              <w:rPr>
                <w:b/>
                <w:bCs/>
                <w:sz w:val="18"/>
                <w:lang w:eastAsia="ca-ES"/>
              </w:rPr>
              <w:t>Inscripció RELI o ROLECE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395B1D" w:rsidRPr="00D70F36" w:rsidRDefault="00395B1D" w:rsidP="00CC5637">
            <w:pPr>
              <w:jc w:val="center"/>
              <w:rPr>
                <w:b/>
                <w:sz w:val="18"/>
              </w:rPr>
            </w:pPr>
            <w:r w:rsidRPr="00D70F36">
              <w:rPr>
                <w:b/>
                <w:bCs/>
                <w:sz w:val="18"/>
                <w:lang w:eastAsia="ca-ES"/>
              </w:rPr>
              <w:t>ANNEX 4</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395B1D" w:rsidRPr="00D70F36" w:rsidRDefault="00395B1D" w:rsidP="00CC5637">
            <w:pPr>
              <w:jc w:val="center"/>
              <w:rPr>
                <w:b/>
                <w:sz w:val="18"/>
              </w:rPr>
            </w:pPr>
            <w:r w:rsidRPr="00D70F36">
              <w:rPr>
                <w:b/>
                <w:bCs/>
                <w:sz w:val="18"/>
                <w:lang w:eastAsia="ca-ES"/>
              </w:rPr>
              <w:t>ANNEX 5</w:t>
            </w:r>
          </w:p>
        </w:tc>
      </w:tr>
      <w:tr w:rsidR="00395B1D" w:rsidRPr="002E5758" w:rsidTr="00CC5637">
        <w:trPr>
          <w:trHeight w:val="285"/>
        </w:trPr>
        <w:tc>
          <w:tcPr>
            <w:tcW w:w="5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5B1D" w:rsidRPr="00D70F36" w:rsidRDefault="00395B1D" w:rsidP="00CC5637">
            <w:pPr>
              <w:jc w:val="center"/>
              <w:rPr>
                <w:sz w:val="18"/>
                <w:lang w:eastAsia="ca-ES"/>
              </w:rPr>
            </w:pPr>
            <w:r w:rsidRPr="00D70F36">
              <w:rPr>
                <w:sz w:val="18"/>
                <w:lang w:eastAsia="ca-ES"/>
              </w:rPr>
              <w:t>1</w:t>
            </w:r>
          </w:p>
        </w:tc>
        <w:tc>
          <w:tcPr>
            <w:tcW w:w="1670" w:type="dxa"/>
            <w:tcBorders>
              <w:top w:val="single" w:sz="4" w:space="0" w:color="auto"/>
              <w:left w:val="nil"/>
              <w:bottom w:val="single" w:sz="4" w:space="0" w:color="auto"/>
              <w:right w:val="single" w:sz="4" w:space="0" w:color="auto"/>
            </w:tcBorders>
            <w:shd w:val="clear" w:color="auto" w:fill="auto"/>
            <w:vAlign w:val="center"/>
            <w:hideMark/>
          </w:tcPr>
          <w:p w:rsidR="00395B1D" w:rsidRPr="00D70F36" w:rsidRDefault="00395B1D" w:rsidP="00CC5637">
            <w:pPr>
              <w:jc w:val="center"/>
              <w:rPr>
                <w:sz w:val="18"/>
                <w:lang w:eastAsia="ca-ES"/>
              </w:rPr>
            </w:pPr>
            <w:r w:rsidRPr="00D70F36">
              <w:rPr>
                <w:sz w:val="18"/>
                <w:lang w:eastAsia="ca-ES"/>
              </w:rPr>
              <w:t>Materiales Can Rull S.L.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95B1D" w:rsidRPr="00D70F36" w:rsidRDefault="00395B1D" w:rsidP="00CC5637">
            <w:pPr>
              <w:jc w:val="center"/>
              <w:rPr>
                <w:sz w:val="18"/>
                <w:lang w:eastAsia="ca-ES"/>
              </w:rPr>
            </w:pPr>
            <w:r w:rsidRPr="00D70F36">
              <w:rPr>
                <w:color w:val="232323"/>
                <w:sz w:val="18"/>
              </w:rPr>
              <w:t>B58689498</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95B1D" w:rsidRPr="00D70F36" w:rsidRDefault="00395B1D" w:rsidP="00CC5637">
            <w:pPr>
              <w:jc w:val="center"/>
              <w:rPr>
                <w:bCs/>
                <w:sz w:val="18"/>
                <w:lang w:eastAsia="ca-ES"/>
              </w:rPr>
            </w:pPr>
            <w:r w:rsidRPr="00D70F36">
              <w:rPr>
                <w:bCs/>
                <w:sz w:val="18"/>
                <w:lang w:eastAsia="ca-ES"/>
              </w:rPr>
              <w:t>SÍ</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95B1D" w:rsidRPr="00D70F36" w:rsidRDefault="00395B1D" w:rsidP="00CC5637">
            <w:pPr>
              <w:jc w:val="center"/>
              <w:rPr>
                <w:bCs/>
                <w:sz w:val="18"/>
              </w:rPr>
            </w:pPr>
            <w:r w:rsidRPr="00D70F36">
              <w:rPr>
                <w:bCs/>
                <w:sz w:val="18"/>
              </w:rPr>
              <w:t>RELI/ROLECE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5B1D" w:rsidRPr="00D70F36" w:rsidRDefault="00395B1D" w:rsidP="00CC5637">
            <w:pPr>
              <w:jc w:val="center"/>
              <w:rPr>
                <w:sz w:val="18"/>
                <w:lang w:eastAsia="ca-ES"/>
              </w:rPr>
            </w:pPr>
            <w:r>
              <w:rPr>
                <w:sz w:val="18"/>
                <w:lang w:eastAsia="ca-ES"/>
              </w:rPr>
              <w:t>SI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95B1D" w:rsidRPr="00D70F36" w:rsidRDefault="00395B1D" w:rsidP="00CC5637">
            <w:pPr>
              <w:jc w:val="center"/>
              <w:rPr>
                <w:bCs/>
                <w:sz w:val="18"/>
                <w:lang w:eastAsia="ca-ES"/>
              </w:rPr>
            </w:pPr>
            <w:r>
              <w:rPr>
                <w:bCs/>
                <w:sz w:val="18"/>
                <w:lang w:eastAsia="ca-ES"/>
              </w:rPr>
              <w:t>NO</w:t>
            </w:r>
          </w:p>
        </w:tc>
      </w:tr>
    </w:tbl>
    <w:p w:rsidR="00395B1D" w:rsidRDefault="00395B1D" w:rsidP="00395B1D"/>
    <w:p w:rsidR="00395B1D" w:rsidRDefault="00395B1D" w:rsidP="00395B1D">
      <w:pPr>
        <w:pStyle w:val="Textonotaalfinal"/>
        <w:rPr>
          <w:rFonts w:cs="Arial"/>
          <w:bCs/>
          <w:spacing w:val="-2"/>
          <w:sz w:val="22"/>
          <w:szCs w:val="24"/>
        </w:rPr>
      </w:pPr>
      <w:r w:rsidRPr="00EE7AE2">
        <w:rPr>
          <w:rFonts w:cs="Arial"/>
          <w:bCs/>
          <w:spacing w:val="-2"/>
          <w:sz w:val="22"/>
          <w:szCs w:val="24"/>
        </w:rPr>
        <w:t xml:space="preserve">La Mesa per unanimitat admet les ofertes presentades, i a continuació </w:t>
      </w:r>
      <w:r>
        <w:rPr>
          <w:rFonts w:cs="Arial"/>
          <w:bCs/>
          <w:spacing w:val="-2"/>
          <w:sz w:val="22"/>
          <w:szCs w:val="24"/>
          <w:lang w:val="ca-ES"/>
        </w:rPr>
        <w:t xml:space="preserve"> les </w:t>
      </w:r>
      <w:r w:rsidRPr="00EE7AE2">
        <w:rPr>
          <w:rFonts w:cs="Arial"/>
          <w:bCs/>
          <w:spacing w:val="-2"/>
          <w:sz w:val="22"/>
          <w:szCs w:val="24"/>
        </w:rPr>
        <w:t xml:space="preserve">revisa i valora, d’acord amb el Quadre resum del Plec de clàusules administratives particulars </w:t>
      </w:r>
      <w:r w:rsidRPr="00EE7AE2">
        <w:rPr>
          <w:rFonts w:cs="Arial"/>
          <w:bCs/>
          <w:spacing w:val="-2"/>
          <w:sz w:val="22"/>
          <w:szCs w:val="24"/>
        </w:rPr>
        <w:lastRenderedPageBreak/>
        <w:t>reguladores d’aquest contracte de serveis i els criteris de valoració, basats en fórmula, següents:</w:t>
      </w:r>
    </w:p>
    <w:p w:rsidR="00395B1D" w:rsidRDefault="00395B1D" w:rsidP="00395B1D">
      <w:pPr>
        <w:pStyle w:val="Textonotaalfinal"/>
        <w:rPr>
          <w:rFonts w:cs="Arial"/>
          <w:bCs/>
          <w:spacing w:val="-2"/>
          <w:sz w:val="22"/>
          <w:szCs w:val="24"/>
        </w:rPr>
      </w:pPr>
    </w:p>
    <w:tbl>
      <w:tblPr>
        <w:tblW w:w="85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2"/>
        <w:gridCol w:w="3937"/>
        <w:gridCol w:w="2504"/>
        <w:gridCol w:w="1704"/>
      </w:tblGrid>
      <w:tr w:rsidR="00395B1D" w:rsidTr="00CC5637">
        <w:trPr>
          <w:cantSplit/>
        </w:trPr>
        <w:tc>
          <w:tcPr>
            <w:tcW w:w="8507" w:type="dxa"/>
            <w:gridSpan w:val="4"/>
          </w:tcPr>
          <w:p w:rsidR="00395B1D" w:rsidRDefault="00395B1D" w:rsidP="00CC5637">
            <w:pPr>
              <w:jc w:val="center"/>
              <w:rPr>
                <w:sz w:val="18"/>
              </w:rPr>
            </w:pPr>
            <w:r>
              <w:rPr>
                <w:sz w:val="18"/>
              </w:rPr>
              <w:t>Criteris d’adjudicació</w:t>
            </w:r>
          </w:p>
        </w:tc>
      </w:tr>
      <w:tr w:rsidR="00395B1D" w:rsidTr="00CC5637">
        <w:trPr>
          <w:cantSplit/>
        </w:trPr>
        <w:tc>
          <w:tcPr>
            <w:tcW w:w="4299" w:type="dxa"/>
            <w:gridSpan w:val="2"/>
          </w:tcPr>
          <w:p w:rsidR="00395B1D" w:rsidRDefault="00395B1D" w:rsidP="00CC5637">
            <w:pPr>
              <w:pStyle w:val="Ttulo4"/>
              <w:rPr>
                <w:b/>
                <w:bCs/>
              </w:rPr>
            </w:pPr>
            <w:r>
              <w:t xml:space="preserve">Criteris avaluables mitjançant fórmula </w:t>
            </w:r>
          </w:p>
          <w:p w:rsidR="00395B1D" w:rsidRDefault="00395B1D" w:rsidP="00CC5637">
            <w:pPr>
              <w:pStyle w:val="Ttulo4"/>
              <w:rPr>
                <w:b/>
                <w:bCs/>
              </w:rPr>
            </w:pPr>
            <w:r>
              <w:t>(SOBRE ÚNIC o SOBRE B)</w:t>
            </w:r>
          </w:p>
        </w:tc>
        <w:tc>
          <w:tcPr>
            <w:tcW w:w="2504" w:type="dxa"/>
          </w:tcPr>
          <w:p w:rsidR="00395B1D" w:rsidRDefault="00395B1D" w:rsidP="00CC5637">
            <w:pPr>
              <w:jc w:val="center"/>
              <w:rPr>
                <w:sz w:val="18"/>
              </w:rPr>
            </w:pPr>
            <w:r>
              <w:rPr>
                <w:sz w:val="18"/>
              </w:rPr>
              <w:t>Fórmula</w:t>
            </w:r>
          </w:p>
        </w:tc>
        <w:tc>
          <w:tcPr>
            <w:tcW w:w="1704" w:type="dxa"/>
          </w:tcPr>
          <w:p w:rsidR="00395B1D" w:rsidRDefault="00395B1D" w:rsidP="00CC5637">
            <w:pPr>
              <w:jc w:val="center"/>
              <w:rPr>
                <w:sz w:val="18"/>
              </w:rPr>
            </w:pPr>
            <w:r>
              <w:rPr>
                <w:sz w:val="18"/>
              </w:rPr>
              <w:t>Ponderació</w:t>
            </w:r>
          </w:p>
          <w:p w:rsidR="00395B1D" w:rsidRDefault="00395B1D" w:rsidP="00CC5637">
            <w:pPr>
              <w:jc w:val="center"/>
              <w:rPr>
                <w:sz w:val="18"/>
              </w:rPr>
            </w:pPr>
          </w:p>
        </w:tc>
      </w:tr>
      <w:tr w:rsidR="00395B1D" w:rsidTr="00CC5637">
        <w:tc>
          <w:tcPr>
            <w:tcW w:w="362" w:type="dxa"/>
            <w:vMerge w:val="restart"/>
          </w:tcPr>
          <w:p w:rsidR="00395B1D" w:rsidRDefault="00395B1D" w:rsidP="00CC5637">
            <w:pPr>
              <w:rPr>
                <w:sz w:val="18"/>
              </w:rPr>
            </w:pPr>
            <w:r>
              <w:rPr>
                <w:sz w:val="18"/>
              </w:rPr>
              <w:t>1.</w:t>
            </w:r>
          </w:p>
        </w:tc>
        <w:tc>
          <w:tcPr>
            <w:tcW w:w="3937" w:type="dxa"/>
          </w:tcPr>
          <w:p w:rsidR="00395B1D" w:rsidRPr="009001CA" w:rsidRDefault="00395B1D" w:rsidP="00CC5637">
            <w:pPr>
              <w:pStyle w:val="Ttulo4"/>
              <w:rPr>
                <w:b/>
                <w:bCs/>
              </w:rPr>
            </w:pPr>
            <w:r w:rsidRPr="009001CA">
              <w:t>Oferta econòmica: Obtindrà 100 punts l’oferta més econòmica de les presentades, valorant-ne la resta de forma inversament proporcional al preu-oferta.</w:t>
            </w:r>
          </w:p>
          <w:p w:rsidR="00395B1D" w:rsidRPr="009001CA" w:rsidRDefault="00395B1D" w:rsidP="00CC5637">
            <w:pPr>
              <w:pStyle w:val="Ttulo4"/>
              <w:rPr>
                <w:b/>
                <w:bCs/>
              </w:rPr>
            </w:pPr>
          </w:p>
          <w:p w:rsidR="00395B1D" w:rsidRPr="009001CA" w:rsidRDefault="00395B1D" w:rsidP="00CC5637">
            <w:pPr>
              <w:pStyle w:val="Ttulo4"/>
              <w:rPr>
                <w:b/>
                <w:bCs/>
              </w:rPr>
            </w:pPr>
            <w:r w:rsidRPr="009001CA">
              <w:t xml:space="preserve">S’aplicarà la fórmula a cada un dels quatre  preus unitaris del plec de prescripcions tècniques amb el següent desglossament de puntuació, que s’ha considerat en funció de la demanda de cada tipus de material estimada i de la seva incidència en la despesa </w:t>
            </w:r>
            <w:r>
              <w:t>global</w:t>
            </w:r>
            <w:r w:rsidRPr="009001CA">
              <w:t xml:space="preserve">: </w:t>
            </w:r>
          </w:p>
        </w:tc>
        <w:tc>
          <w:tcPr>
            <w:tcW w:w="2504"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6"/>
              <w:gridCol w:w="261"/>
            </w:tblGrid>
            <w:tr w:rsidR="00395B1D" w:rsidRPr="009001CA" w:rsidTr="00CC5637">
              <w:trPr>
                <w:cantSplit/>
              </w:trPr>
              <w:tc>
                <w:tcPr>
                  <w:tcW w:w="876" w:type="dxa"/>
                  <w:vMerge w:val="restart"/>
                  <w:tcBorders>
                    <w:top w:val="nil"/>
                    <w:left w:val="nil"/>
                    <w:bottom w:val="nil"/>
                    <w:right w:val="nil"/>
                  </w:tcBorders>
                  <w:vAlign w:val="center"/>
                </w:tcPr>
                <w:p w:rsidR="00395B1D" w:rsidRPr="009001CA" w:rsidRDefault="00395B1D" w:rsidP="00CC5637">
                  <w:pPr>
                    <w:jc w:val="center"/>
                    <w:rPr>
                      <w:sz w:val="18"/>
                    </w:rPr>
                  </w:pPr>
                  <w:r w:rsidRPr="009001CA">
                    <w:rPr>
                      <w:sz w:val="18"/>
                    </w:rPr>
                    <w:t>Pi  = P  x</w:t>
                  </w:r>
                </w:p>
              </w:tc>
              <w:tc>
                <w:tcPr>
                  <w:tcW w:w="261" w:type="dxa"/>
                  <w:tcBorders>
                    <w:top w:val="nil"/>
                    <w:left w:val="nil"/>
                    <w:right w:val="nil"/>
                  </w:tcBorders>
                  <w:vAlign w:val="center"/>
                </w:tcPr>
                <w:p w:rsidR="00395B1D" w:rsidRPr="009001CA" w:rsidRDefault="00395B1D" w:rsidP="00CC5637">
                  <w:pPr>
                    <w:jc w:val="center"/>
                    <w:rPr>
                      <w:sz w:val="18"/>
                    </w:rPr>
                  </w:pPr>
                  <w:r w:rsidRPr="009001CA">
                    <w:rPr>
                      <w:sz w:val="18"/>
                    </w:rPr>
                    <w:t>B</w:t>
                  </w:r>
                </w:p>
              </w:tc>
            </w:tr>
            <w:tr w:rsidR="00395B1D" w:rsidRPr="009001CA" w:rsidTr="00CC5637">
              <w:trPr>
                <w:cantSplit/>
              </w:trPr>
              <w:tc>
                <w:tcPr>
                  <w:tcW w:w="876" w:type="dxa"/>
                  <w:vMerge/>
                  <w:tcBorders>
                    <w:left w:val="nil"/>
                    <w:bottom w:val="nil"/>
                    <w:right w:val="nil"/>
                  </w:tcBorders>
                  <w:vAlign w:val="center"/>
                </w:tcPr>
                <w:p w:rsidR="00395B1D" w:rsidRPr="009001CA" w:rsidRDefault="00395B1D" w:rsidP="00CC5637">
                  <w:pPr>
                    <w:jc w:val="center"/>
                    <w:rPr>
                      <w:sz w:val="18"/>
                    </w:rPr>
                  </w:pPr>
                </w:p>
              </w:tc>
              <w:tc>
                <w:tcPr>
                  <w:tcW w:w="261" w:type="dxa"/>
                  <w:tcBorders>
                    <w:left w:val="nil"/>
                    <w:bottom w:val="nil"/>
                    <w:right w:val="nil"/>
                  </w:tcBorders>
                  <w:vAlign w:val="center"/>
                </w:tcPr>
                <w:p w:rsidR="00395B1D" w:rsidRPr="009001CA" w:rsidRDefault="00395B1D" w:rsidP="00CC5637">
                  <w:pPr>
                    <w:jc w:val="center"/>
                    <w:rPr>
                      <w:sz w:val="18"/>
                    </w:rPr>
                  </w:pPr>
                  <w:r w:rsidRPr="009001CA">
                    <w:rPr>
                      <w:sz w:val="18"/>
                    </w:rPr>
                    <w:t>I</w:t>
                  </w:r>
                </w:p>
              </w:tc>
            </w:tr>
          </w:tbl>
          <w:p w:rsidR="00395B1D" w:rsidRDefault="00395B1D" w:rsidP="00CC5637">
            <w:pPr>
              <w:rPr>
                <w:sz w:val="18"/>
              </w:rPr>
            </w:pPr>
          </w:p>
          <w:p w:rsidR="00395B1D" w:rsidRDefault="00395B1D" w:rsidP="00CC5637">
            <w:pPr>
              <w:rPr>
                <w:sz w:val="18"/>
              </w:rPr>
            </w:pPr>
          </w:p>
          <w:p w:rsidR="00395B1D" w:rsidRPr="009001CA" w:rsidRDefault="00395B1D" w:rsidP="00CC5637">
            <w:pPr>
              <w:rPr>
                <w:sz w:val="18"/>
              </w:rPr>
            </w:pPr>
            <w:r w:rsidRPr="009001CA">
              <w:rPr>
                <w:sz w:val="18"/>
              </w:rPr>
              <w:t>Essent:</w:t>
            </w:r>
          </w:p>
          <w:p w:rsidR="00395B1D" w:rsidRPr="009001CA" w:rsidRDefault="00395B1D" w:rsidP="00CC5637">
            <w:pPr>
              <w:rPr>
                <w:sz w:val="18"/>
              </w:rPr>
            </w:pPr>
          </w:p>
          <w:p w:rsidR="00395B1D" w:rsidRPr="009001CA" w:rsidRDefault="00395B1D" w:rsidP="00CC5637">
            <w:pPr>
              <w:rPr>
                <w:sz w:val="18"/>
              </w:rPr>
            </w:pPr>
            <w:r w:rsidRPr="009001CA">
              <w:rPr>
                <w:sz w:val="18"/>
              </w:rPr>
              <w:t>Pi =  Puntuació obtinguda per cada licitador</w:t>
            </w:r>
          </w:p>
          <w:p w:rsidR="00395B1D" w:rsidRPr="009001CA" w:rsidRDefault="00395B1D" w:rsidP="00CC5637">
            <w:pPr>
              <w:rPr>
                <w:sz w:val="18"/>
              </w:rPr>
            </w:pPr>
            <w:r w:rsidRPr="009001CA">
              <w:rPr>
                <w:sz w:val="18"/>
              </w:rPr>
              <w:t>P =  Puntuació màxima.</w:t>
            </w:r>
          </w:p>
          <w:p w:rsidR="00395B1D" w:rsidRPr="009001CA" w:rsidRDefault="00395B1D" w:rsidP="00CC5637">
            <w:pPr>
              <w:rPr>
                <w:sz w:val="18"/>
              </w:rPr>
            </w:pPr>
            <w:r w:rsidRPr="009001CA">
              <w:rPr>
                <w:sz w:val="18"/>
              </w:rPr>
              <w:t>B= Oferta més econòmica</w:t>
            </w:r>
          </w:p>
          <w:p w:rsidR="00395B1D" w:rsidRPr="009001CA" w:rsidRDefault="00395B1D" w:rsidP="00CC5637">
            <w:pPr>
              <w:rPr>
                <w:sz w:val="18"/>
              </w:rPr>
            </w:pPr>
            <w:r w:rsidRPr="009001CA">
              <w:rPr>
                <w:sz w:val="18"/>
              </w:rPr>
              <w:t>I  =  Oferta de cada licitador</w:t>
            </w:r>
          </w:p>
          <w:p w:rsidR="00395B1D" w:rsidRDefault="00395B1D" w:rsidP="00CC5637">
            <w:pPr>
              <w:rPr>
                <w:sz w:val="18"/>
              </w:rPr>
            </w:pPr>
          </w:p>
        </w:tc>
        <w:tc>
          <w:tcPr>
            <w:tcW w:w="1704" w:type="dxa"/>
            <w:vMerge w:val="restart"/>
          </w:tcPr>
          <w:p w:rsidR="00395B1D" w:rsidRPr="00EF42FF" w:rsidRDefault="00395B1D" w:rsidP="00CC5637">
            <w:pPr>
              <w:jc w:val="center"/>
              <w:rPr>
                <w:sz w:val="18"/>
              </w:rPr>
            </w:pPr>
            <w:r w:rsidRPr="00EF42FF">
              <w:rPr>
                <w:sz w:val="18"/>
              </w:rPr>
              <w:t>100 punts</w:t>
            </w:r>
          </w:p>
        </w:tc>
      </w:tr>
      <w:tr w:rsidR="00395B1D" w:rsidTr="00CC5637">
        <w:tc>
          <w:tcPr>
            <w:tcW w:w="362" w:type="dxa"/>
            <w:vMerge/>
          </w:tcPr>
          <w:p w:rsidR="00395B1D" w:rsidRDefault="00395B1D" w:rsidP="00CC5637">
            <w:pPr>
              <w:rPr>
                <w:sz w:val="18"/>
              </w:rPr>
            </w:pPr>
          </w:p>
        </w:tc>
        <w:tc>
          <w:tcPr>
            <w:tcW w:w="3937" w:type="dxa"/>
          </w:tcPr>
          <w:p w:rsidR="00395B1D" w:rsidRPr="009001CA" w:rsidRDefault="00395B1D" w:rsidP="00CC5637">
            <w:pPr>
              <w:pStyle w:val="Ttulo4"/>
              <w:rPr>
                <w:b/>
                <w:bCs/>
              </w:rPr>
            </w:pPr>
            <w:r w:rsidRPr="009001CA">
              <w:t>1.1.Hora camió laborable</w:t>
            </w:r>
          </w:p>
        </w:tc>
        <w:tc>
          <w:tcPr>
            <w:tcW w:w="2504" w:type="dxa"/>
          </w:tcPr>
          <w:p w:rsidR="00395B1D" w:rsidRDefault="00395B1D" w:rsidP="00CC5637">
            <w:pPr>
              <w:rPr>
                <w:sz w:val="18"/>
              </w:rPr>
            </w:pPr>
            <w:r>
              <w:rPr>
                <w:sz w:val="18"/>
              </w:rPr>
              <w:t>50 punts</w:t>
            </w:r>
          </w:p>
        </w:tc>
        <w:tc>
          <w:tcPr>
            <w:tcW w:w="1704" w:type="dxa"/>
            <w:vMerge/>
          </w:tcPr>
          <w:p w:rsidR="00395B1D" w:rsidRDefault="00395B1D" w:rsidP="00CC5637">
            <w:pPr>
              <w:rPr>
                <w:sz w:val="18"/>
              </w:rPr>
            </w:pPr>
          </w:p>
        </w:tc>
      </w:tr>
      <w:tr w:rsidR="00395B1D" w:rsidTr="00CC5637">
        <w:tc>
          <w:tcPr>
            <w:tcW w:w="362" w:type="dxa"/>
            <w:vMerge/>
          </w:tcPr>
          <w:p w:rsidR="00395B1D" w:rsidRDefault="00395B1D" w:rsidP="00CC5637">
            <w:pPr>
              <w:rPr>
                <w:sz w:val="18"/>
              </w:rPr>
            </w:pPr>
          </w:p>
        </w:tc>
        <w:tc>
          <w:tcPr>
            <w:tcW w:w="3937" w:type="dxa"/>
          </w:tcPr>
          <w:p w:rsidR="00395B1D" w:rsidRPr="009001CA" w:rsidRDefault="00395B1D" w:rsidP="00CC5637">
            <w:pPr>
              <w:pStyle w:val="Ttulo4"/>
              <w:rPr>
                <w:b/>
                <w:bCs/>
              </w:rPr>
            </w:pPr>
            <w:r w:rsidRPr="009001CA">
              <w:t>1.2 Hora camió festiu</w:t>
            </w:r>
          </w:p>
        </w:tc>
        <w:tc>
          <w:tcPr>
            <w:tcW w:w="2504" w:type="dxa"/>
          </w:tcPr>
          <w:p w:rsidR="00395B1D" w:rsidRDefault="00395B1D" w:rsidP="00CC5637">
            <w:pPr>
              <w:rPr>
                <w:sz w:val="18"/>
              </w:rPr>
            </w:pPr>
            <w:r>
              <w:rPr>
                <w:sz w:val="18"/>
              </w:rPr>
              <w:t>30 punts</w:t>
            </w:r>
          </w:p>
        </w:tc>
        <w:tc>
          <w:tcPr>
            <w:tcW w:w="1704" w:type="dxa"/>
            <w:vMerge/>
          </w:tcPr>
          <w:p w:rsidR="00395B1D" w:rsidRDefault="00395B1D" w:rsidP="00CC5637">
            <w:pPr>
              <w:rPr>
                <w:sz w:val="18"/>
              </w:rPr>
            </w:pPr>
          </w:p>
        </w:tc>
      </w:tr>
      <w:tr w:rsidR="00395B1D" w:rsidTr="00CC5637">
        <w:tc>
          <w:tcPr>
            <w:tcW w:w="362" w:type="dxa"/>
            <w:vMerge/>
          </w:tcPr>
          <w:p w:rsidR="00395B1D" w:rsidRDefault="00395B1D" w:rsidP="00CC5637">
            <w:pPr>
              <w:rPr>
                <w:sz w:val="18"/>
              </w:rPr>
            </w:pPr>
          </w:p>
        </w:tc>
        <w:tc>
          <w:tcPr>
            <w:tcW w:w="3937" w:type="dxa"/>
          </w:tcPr>
          <w:p w:rsidR="00395B1D" w:rsidRPr="009001CA" w:rsidRDefault="00395B1D" w:rsidP="00CC5637">
            <w:pPr>
              <w:pStyle w:val="Ttulo4"/>
              <w:rPr>
                <w:b/>
                <w:bCs/>
              </w:rPr>
            </w:pPr>
            <w:r w:rsidRPr="009001CA">
              <w:t>1.3 Hora carretó laborable</w:t>
            </w:r>
          </w:p>
        </w:tc>
        <w:tc>
          <w:tcPr>
            <w:tcW w:w="2504" w:type="dxa"/>
          </w:tcPr>
          <w:p w:rsidR="00395B1D" w:rsidRDefault="00395B1D" w:rsidP="00CC5637">
            <w:pPr>
              <w:rPr>
                <w:sz w:val="18"/>
              </w:rPr>
            </w:pPr>
            <w:r>
              <w:rPr>
                <w:sz w:val="18"/>
              </w:rPr>
              <w:t>15 punts</w:t>
            </w:r>
          </w:p>
        </w:tc>
        <w:tc>
          <w:tcPr>
            <w:tcW w:w="1704" w:type="dxa"/>
            <w:vMerge/>
          </w:tcPr>
          <w:p w:rsidR="00395B1D" w:rsidRDefault="00395B1D" w:rsidP="00CC5637">
            <w:pPr>
              <w:rPr>
                <w:sz w:val="18"/>
              </w:rPr>
            </w:pPr>
          </w:p>
        </w:tc>
      </w:tr>
      <w:tr w:rsidR="00395B1D" w:rsidTr="00CC5637">
        <w:tc>
          <w:tcPr>
            <w:tcW w:w="362" w:type="dxa"/>
            <w:vMerge/>
          </w:tcPr>
          <w:p w:rsidR="00395B1D" w:rsidRDefault="00395B1D" w:rsidP="00CC5637">
            <w:pPr>
              <w:rPr>
                <w:sz w:val="18"/>
              </w:rPr>
            </w:pPr>
          </w:p>
        </w:tc>
        <w:tc>
          <w:tcPr>
            <w:tcW w:w="3937" w:type="dxa"/>
          </w:tcPr>
          <w:p w:rsidR="00395B1D" w:rsidRPr="009001CA" w:rsidRDefault="00395B1D" w:rsidP="00CC5637">
            <w:pPr>
              <w:pStyle w:val="Ttulo4"/>
              <w:rPr>
                <w:b/>
                <w:bCs/>
              </w:rPr>
            </w:pPr>
            <w:r w:rsidRPr="009001CA">
              <w:t>1.4 Hora carretó festiu</w:t>
            </w:r>
          </w:p>
        </w:tc>
        <w:tc>
          <w:tcPr>
            <w:tcW w:w="2504" w:type="dxa"/>
          </w:tcPr>
          <w:p w:rsidR="00395B1D" w:rsidRDefault="00395B1D" w:rsidP="00CC5637">
            <w:pPr>
              <w:rPr>
                <w:sz w:val="18"/>
              </w:rPr>
            </w:pPr>
            <w:r>
              <w:rPr>
                <w:sz w:val="18"/>
              </w:rPr>
              <w:t>5 punts</w:t>
            </w:r>
          </w:p>
        </w:tc>
        <w:tc>
          <w:tcPr>
            <w:tcW w:w="1704" w:type="dxa"/>
            <w:vMerge/>
          </w:tcPr>
          <w:p w:rsidR="00395B1D" w:rsidRDefault="00395B1D" w:rsidP="00CC5637">
            <w:pPr>
              <w:rPr>
                <w:sz w:val="18"/>
              </w:rPr>
            </w:pPr>
          </w:p>
        </w:tc>
      </w:tr>
      <w:tr w:rsidR="00395B1D" w:rsidTr="00CC5637">
        <w:trPr>
          <w:trHeight w:val="621"/>
        </w:trPr>
        <w:tc>
          <w:tcPr>
            <w:tcW w:w="362" w:type="dxa"/>
            <w:vMerge/>
          </w:tcPr>
          <w:p w:rsidR="00395B1D" w:rsidRDefault="00395B1D" w:rsidP="00CC5637">
            <w:pPr>
              <w:rPr>
                <w:sz w:val="18"/>
              </w:rPr>
            </w:pPr>
          </w:p>
        </w:tc>
        <w:tc>
          <w:tcPr>
            <w:tcW w:w="3937" w:type="dxa"/>
          </w:tcPr>
          <w:p w:rsidR="00395B1D" w:rsidRPr="004B57DA" w:rsidRDefault="00395B1D" w:rsidP="00CC5637">
            <w:pPr>
              <w:pStyle w:val="Ttulo4"/>
              <w:rPr>
                <w:b/>
                <w:bCs/>
              </w:rPr>
            </w:pPr>
          </w:p>
          <w:p w:rsidR="00395B1D" w:rsidRPr="004B57DA" w:rsidRDefault="00395B1D" w:rsidP="00CC5637"/>
        </w:tc>
        <w:tc>
          <w:tcPr>
            <w:tcW w:w="2504" w:type="dxa"/>
          </w:tcPr>
          <w:p w:rsidR="00395B1D" w:rsidRPr="004B57DA" w:rsidRDefault="00395B1D" w:rsidP="00CC5637">
            <w:pPr>
              <w:rPr>
                <w:sz w:val="18"/>
              </w:rPr>
            </w:pPr>
          </w:p>
          <w:p w:rsidR="00395B1D" w:rsidRPr="004B57DA" w:rsidRDefault="00395B1D" w:rsidP="00CC5637">
            <w:pPr>
              <w:rPr>
                <w:sz w:val="18"/>
              </w:rPr>
            </w:pPr>
            <w:r w:rsidRPr="004B57DA">
              <w:rPr>
                <w:sz w:val="18"/>
              </w:rPr>
              <w:t>Si no s’ofereix cap baixa econòmica respecte del preu unitari s’obtindrà 0 punts</w:t>
            </w:r>
          </w:p>
          <w:p w:rsidR="00395B1D" w:rsidRPr="004B57DA" w:rsidRDefault="00395B1D" w:rsidP="00CC5637">
            <w:pPr>
              <w:rPr>
                <w:sz w:val="18"/>
              </w:rPr>
            </w:pPr>
          </w:p>
        </w:tc>
        <w:tc>
          <w:tcPr>
            <w:tcW w:w="1704" w:type="dxa"/>
          </w:tcPr>
          <w:p w:rsidR="00395B1D" w:rsidRDefault="00395B1D" w:rsidP="00CC5637">
            <w:pPr>
              <w:rPr>
                <w:sz w:val="18"/>
              </w:rPr>
            </w:pPr>
          </w:p>
        </w:tc>
      </w:tr>
    </w:tbl>
    <w:p w:rsidR="00395B1D" w:rsidRDefault="00395B1D" w:rsidP="00395B1D">
      <w:pPr>
        <w:pStyle w:val="Textonotaalfinal"/>
        <w:rPr>
          <w:rFonts w:cs="Arial"/>
          <w:bCs/>
          <w:spacing w:val="-2"/>
          <w:sz w:val="22"/>
          <w:szCs w:val="24"/>
        </w:rPr>
      </w:pPr>
    </w:p>
    <w:p w:rsidR="00395B1D" w:rsidRDefault="00395B1D" w:rsidP="00395B1D">
      <w:pPr>
        <w:pStyle w:val="Textonotaalfinal"/>
        <w:rPr>
          <w:rFonts w:cs="Arial"/>
          <w:bCs/>
          <w:spacing w:val="-2"/>
          <w:sz w:val="22"/>
          <w:szCs w:val="24"/>
        </w:rPr>
      </w:pPr>
      <w:r w:rsidRPr="002B2B5F">
        <w:rPr>
          <w:rFonts w:cs="Arial"/>
          <w:bCs/>
          <w:spacing w:val="-2"/>
          <w:sz w:val="22"/>
          <w:szCs w:val="24"/>
        </w:rPr>
        <w:t>D’acord amb l’anterior, les ofertes objecte de valoració i les seves puntuacions són les següents:</w:t>
      </w:r>
    </w:p>
    <w:p w:rsidR="00E83650" w:rsidRDefault="00E83650" w:rsidP="00395B1D">
      <w:pPr>
        <w:pStyle w:val="Textonotaalfinal"/>
        <w:rPr>
          <w:rFonts w:cs="Arial"/>
          <w:bCs/>
          <w:spacing w:val="-2"/>
          <w:sz w:val="22"/>
          <w:szCs w:val="24"/>
        </w:rPr>
      </w:pPr>
    </w:p>
    <w:p w:rsidR="00395B1D" w:rsidRDefault="00395B1D" w:rsidP="00395B1D">
      <w:pPr>
        <w:pStyle w:val="Textonotaalfinal"/>
        <w:rPr>
          <w:rFonts w:cs="Arial"/>
          <w:bCs/>
          <w:spacing w:val="-2"/>
          <w:sz w:val="22"/>
          <w:szCs w:val="24"/>
        </w:rPr>
      </w:pPr>
    </w:p>
    <w:tbl>
      <w:tblPr>
        <w:tblW w:w="10614" w:type="dxa"/>
        <w:tblInd w:w="-1281" w:type="dxa"/>
        <w:tblLayout w:type="fixed"/>
        <w:tblCellMar>
          <w:left w:w="70" w:type="dxa"/>
          <w:right w:w="70" w:type="dxa"/>
        </w:tblCellMar>
        <w:tblLook w:val="04A0" w:firstRow="1" w:lastRow="0" w:firstColumn="1" w:lastColumn="0" w:noHBand="0" w:noVBand="1"/>
      </w:tblPr>
      <w:tblGrid>
        <w:gridCol w:w="1116"/>
        <w:gridCol w:w="1134"/>
        <w:gridCol w:w="1134"/>
        <w:gridCol w:w="709"/>
        <w:gridCol w:w="1134"/>
        <w:gridCol w:w="709"/>
        <w:gridCol w:w="1134"/>
        <w:gridCol w:w="709"/>
        <w:gridCol w:w="1134"/>
        <w:gridCol w:w="708"/>
        <w:gridCol w:w="993"/>
      </w:tblGrid>
      <w:tr w:rsidR="0018513C" w:rsidRPr="0091579D" w:rsidTr="0018513C">
        <w:trPr>
          <w:trHeight w:val="194"/>
        </w:trPr>
        <w:tc>
          <w:tcPr>
            <w:tcW w:w="111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8513C" w:rsidRPr="002B2B5F" w:rsidRDefault="0018513C" w:rsidP="0018513C">
            <w:pPr>
              <w:spacing w:line="259" w:lineRule="auto"/>
              <w:jc w:val="center"/>
              <w:rPr>
                <w:rFonts w:eastAsia="Calibri"/>
                <w:b/>
                <w:bCs/>
                <w:sz w:val="18"/>
                <w:szCs w:val="18"/>
                <w:lang w:eastAsia="ca-ES"/>
              </w:rPr>
            </w:pPr>
            <w:r w:rsidRPr="002B2B5F">
              <w:rPr>
                <w:rFonts w:eastAsia="Calibri"/>
                <w:b/>
                <w:bCs/>
                <w:sz w:val="18"/>
                <w:szCs w:val="18"/>
                <w:lang w:eastAsia="ca-ES"/>
              </w:rPr>
              <w:t>EMPRESA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8513C" w:rsidRPr="002B2B5F" w:rsidRDefault="0018513C" w:rsidP="0018513C">
            <w:pPr>
              <w:spacing w:line="259" w:lineRule="auto"/>
              <w:jc w:val="center"/>
              <w:rPr>
                <w:rFonts w:eastAsia="Calibri"/>
                <w:b/>
                <w:bCs/>
                <w:sz w:val="18"/>
                <w:szCs w:val="18"/>
                <w:lang w:eastAsia="ca-ES"/>
              </w:rPr>
            </w:pPr>
            <w:r w:rsidRPr="00D70F36">
              <w:rPr>
                <w:sz w:val="18"/>
                <w:lang w:eastAsia="ca-ES"/>
              </w:rPr>
              <w:t>Materiales Can Rull S.L</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8513C" w:rsidRPr="001E5186" w:rsidRDefault="0018513C" w:rsidP="0018513C">
            <w:pPr>
              <w:spacing w:line="259" w:lineRule="auto"/>
              <w:jc w:val="center"/>
              <w:rPr>
                <w:rFonts w:eastAsia="Calibri"/>
                <w:b/>
                <w:sz w:val="18"/>
                <w:szCs w:val="18"/>
                <w:lang w:eastAsia="en-US"/>
              </w:rPr>
            </w:pPr>
            <w:r w:rsidRPr="001E5186">
              <w:rPr>
                <w:b/>
                <w:bCs/>
                <w:sz w:val="18"/>
                <w:szCs w:val="18"/>
              </w:rPr>
              <w:t>Oferta hora camió laborable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8513C" w:rsidRPr="00E83650" w:rsidRDefault="0018513C" w:rsidP="0018513C">
            <w:pPr>
              <w:spacing w:line="259" w:lineRule="auto"/>
              <w:jc w:val="center"/>
              <w:rPr>
                <w:bCs/>
                <w:sz w:val="18"/>
                <w:szCs w:val="18"/>
              </w:rPr>
            </w:pPr>
            <w:r w:rsidRPr="00E83650">
              <w:rPr>
                <w:bCs/>
                <w:sz w:val="18"/>
                <w:szCs w:val="18"/>
              </w:rPr>
              <w:t>54,00€</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8513C" w:rsidRPr="001E5186" w:rsidRDefault="0018513C" w:rsidP="0018513C">
            <w:pPr>
              <w:spacing w:line="259" w:lineRule="auto"/>
              <w:jc w:val="center"/>
              <w:rPr>
                <w:rFonts w:eastAsia="Calibri"/>
                <w:b/>
                <w:sz w:val="18"/>
                <w:szCs w:val="18"/>
                <w:lang w:eastAsia="en-US"/>
              </w:rPr>
            </w:pPr>
            <w:r>
              <w:rPr>
                <w:b/>
                <w:bCs/>
                <w:sz w:val="18"/>
                <w:szCs w:val="18"/>
              </w:rPr>
              <w:t>Oferta h</w:t>
            </w:r>
            <w:r w:rsidRPr="001E5186">
              <w:rPr>
                <w:b/>
                <w:bCs/>
                <w:sz w:val="18"/>
                <w:szCs w:val="18"/>
              </w:rPr>
              <w:t>ora camió festiu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8513C" w:rsidRPr="00E83650" w:rsidRDefault="0018513C" w:rsidP="0018513C">
            <w:pPr>
              <w:spacing w:line="259" w:lineRule="auto"/>
              <w:jc w:val="center"/>
              <w:rPr>
                <w:bCs/>
                <w:sz w:val="18"/>
                <w:szCs w:val="18"/>
              </w:rPr>
            </w:pPr>
            <w:r w:rsidRPr="00E83650">
              <w:rPr>
                <w:bCs/>
                <w:sz w:val="18"/>
                <w:szCs w:val="18"/>
              </w:rPr>
              <w:t>65,00€</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18513C" w:rsidRPr="001E5186" w:rsidRDefault="0018513C" w:rsidP="0018513C">
            <w:pPr>
              <w:spacing w:line="259" w:lineRule="auto"/>
              <w:jc w:val="center"/>
              <w:rPr>
                <w:rFonts w:eastAsia="Calibri"/>
                <w:b/>
                <w:bCs/>
                <w:sz w:val="18"/>
                <w:szCs w:val="18"/>
                <w:lang w:eastAsia="ca-ES"/>
              </w:rPr>
            </w:pPr>
            <w:r>
              <w:rPr>
                <w:b/>
                <w:bCs/>
                <w:sz w:val="18"/>
                <w:szCs w:val="18"/>
              </w:rPr>
              <w:t>Oferta h</w:t>
            </w:r>
            <w:r w:rsidRPr="001E5186">
              <w:rPr>
                <w:b/>
                <w:bCs/>
                <w:sz w:val="18"/>
                <w:szCs w:val="18"/>
              </w:rPr>
              <w:t>ora carretó laborable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8513C" w:rsidRPr="00E83650" w:rsidRDefault="0018513C" w:rsidP="0018513C">
            <w:pPr>
              <w:spacing w:line="259" w:lineRule="auto"/>
              <w:jc w:val="center"/>
              <w:rPr>
                <w:bCs/>
                <w:sz w:val="18"/>
                <w:szCs w:val="18"/>
              </w:rPr>
            </w:pPr>
            <w:r w:rsidRPr="00E83650">
              <w:rPr>
                <w:bCs/>
                <w:sz w:val="18"/>
                <w:szCs w:val="18"/>
              </w:rPr>
              <w:t>59,50€</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18513C" w:rsidRPr="001E5186" w:rsidRDefault="0018513C" w:rsidP="0018513C">
            <w:pPr>
              <w:spacing w:line="259" w:lineRule="auto"/>
              <w:jc w:val="center"/>
              <w:rPr>
                <w:rFonts w:eastAsia="Calibri"/>
                <w:b/>
                <w:bCs/>
                <w:sz w:val="18"/>
                <w:szCs w:val="18"/>
                <w:lang w:eastAsia="ca-ES"/>
              </w:rPr>
            </w:pPr>
            <w:r>
              <w:rPr>
                <w:b/>
                <w:bCs/>
                <w:sz w:val="18"/>
                <w:szCs w:val="18"/>
              </w:rPr>
              <w:t>Oferta h</w:t>
            </w:r>
            <w:r w:rsidRPr="001E5186">
              <w:rPr>
                <w:b/>
                <w:bCs/>
                <w:sz w:val="18"/>
                <w:szCs w:val="18"/>
              </w:rPr>
              <w:t>ora carretó festiu</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18513C" w:rsidRPr="00E83650" w:rsidRDefault="0018513C" w:rsidP="0018513C">
            <w:pPr>
              <w:spacing w:line="259" w:lineRule="auto"/>
              <w:jc w:val="center"/>
              <w:rPr>
                <w:bCs/>
                <w:sz w:val="18"/>
                <w:szCs w:val="18"/>
              </w:rPr>
            </w:pPr>
            <w:r w:rsidRPr="00E83650">
              <w:rPr>
                <w:bCs/>
                <w:sz w:val="18"/>
                <w:szCs w:val="18"/>
              </w:rPr>
              <w:t>71,60€</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rsidR="0018513C" w:rsidRPr="001E5186" w:rsidRDefault="0018513C" w:rsidP="0018513C">
            <w:pPr>
              <w:spacing w:line="259" w:lineRule="auto"/>
              <w:jc w:val="center"/>
              <w:rPr>
                <w:b/>
                <w:bCs/>
                <w:sz w:val="18"/>
                <w:szCs w:val="18"/>
              </w:rPr>
            </w:pPr>
            <w:r>
              <w:rPr>
                <w:b/>
                <w:bCs/>
                <w:sz w:val="18"/>
                <w:szCs w:val="18"/>
              </w:rPr>
              <w:t>Total punts</w:t>
            </w:r>
          </w:p>
        </w:tc>
      </w:tr>
      <w:tr w:rsidR="0018513C" w:rsidRPr="0091579D" w:rsidTr="0018513C">
        <w:trPr>
          <w:trHeight w:val="171"/>
        </w:trPr>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513C" w:rsidRPr="0018513C" w:rsidRDefault="0018513C" w:rsidP="00CC5637">
            <w:pPr>
              <w:spacing w:line="259" w:lineRule="auto"/>
              <w:jc w:val="center"/>
              <w:rPr>
                <w:rFonts w:eastAsia="Calibri"/>
                <w:b/>
                <w:sz w:val="18"/>
                <w:szCs w:val="18"/>
                <w:lang w:eastAsia="ca-ES"/>
              </w:rPr>
            </w:pPr>
            <w:r w:rsidRPr="0018513C">
              <w:rPr>
                <w:rFonts w:eastAsia="Calibri"/>
                <w:b/>
                <w:sz w:val="18"/>
                <w:szCs w:val="18"/>
                <w:lang w:eastAsia="ca-ES"/>
              </w:rPr>
              <w:t>NIF</w:t>
            </w:r>
          </w:p>
        </w:tc>
        <w:tc>
          <w:tcPr>
            <w:tcW w:w="1134" w:type="dxa"/>
            <w:tcBorders>
              <w:top w:val="single" w:sz="4" w:space="0" w:color="auto"/>
              <w:left w:val="nil"/>
              <w:bottom w:val="single" w:sz="4" w:space="0" w:color="auto"/>
              <w:right w:val="single" w:sz="4" w:space="0" w:color="auto"/>
            </w:tcBorders>
            <w:shd w:val="clear" w:color="auto" w:fill="auto"/>
            <w:vAlign w:val="center"/>
          </w:tcPr>
          <w:p w:rsidR="0018513C" w:rsidRPr="002B2B5F" w:rsidRDefault="0018513C" w:rsidP="00CC5637">
            <w:pPr>
              <w:spacing w:line="259" w:lineRule="auto"/>
              <w:jc w:val="center"/>
              <w:rPr>
                <w:rFonts w:eastAsia="Calibri"/>
                <w:sz w:val="18"/>
                <w:szCs w:val="18"/>
                <w:lang w:eastAsia="ca-ES"/>
              </w:rPr>
            </w:pPr>
            <w:r w:rsidRPr="00D70F36">
              <w:rPr>
                <w:color w:val="232323"/>
                <w:sz w:val="18"/>
              </w:rPr>
              <w:t>B58689498</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513C" w:rsidRPr="001E5186" w:rsidRDefault="0018513C" w:rsidP="001E5186">
            <w:pPr>
              <w:spacing w:line="259" w:lineRule="auto"/>
              <w:jc w:val="center"/>
              <w:rPr>
                <w:rFonts w:eastAsia="Calibri"/>
                <w:b/>
                <w:sz w:val="18"/>
                <w:szCs w:val="18"/>
                <w:lang w:eastAsia="ca-ES"/>
              </w:rPr>
            </w:pPr>
            <w:r w:rsidRPr="001E5186">
              <w:rPr>
                <w:rFonts w:eastAsia="Calibri"/>
                <w:b/>
                <w:sz w:val="18"/>
                <w:szCs w:val="18"/>
                <w:lang w:eastAsia="ca-ES"/>
              </w:rPr>
              <w:t>P</w:t>
            </w:r>
            <w:r>
              <w:rPr>
                <w:rFonts w:eastAsia="Calibri"/>
                <w:b/>
                <w:sz w:val="18"/>
                <w:szCs w:val="18"/>
                <w:lang w:eastAsia="ca-ES"/>
              </w:rPr>
              <w:t>unts</w:t>
            </w:r>
          </w:p>
        </w:tc>
        <w:tc>
          <w:tcPr>
            <w:tcW w:w="709" w:type="dxa"/>
            <w:tcBorders>
              <w:top w:val="single" w:sz="4" w:space="0" w:color="auto"/>
              <w:left w:val="nil"/>
              <w:bottom w:val="single" w:sz="4" w:space="0" w:color="auto"/>
              <w:right w:val="single" w:sz="4" w:space="0" w:color="auto"/>
            </w:tcBorders>
            <w:shd w:val="clear" w:color="auto" w:fill="auto"/>
            <w:vAlign w:val="center"/>
          </w:tcPr>
          <w:p w:rsidR="0018513C" w:rsidRDefault="0018513C" w:rsidP="00CC5637">
            <w:pPr>
              <w:spacing w:line="259" w:lineRule="auto"/>
              <w:jc w:val="center"/>
              <w:rPr>
                <w:rFonts w:eastAsia="Calibri"/>
                <w:sz w:val="18"/>
                <w:szCs w:val="18"/>
                <w:lang w:eastAsia="ca-ES"/>
              </w:rPr>
            </w:pPr>
            <w:r>
              <w:rPr>
                <w:rFonts w:eastAsia="Calibri"/>
                <w:sz w:val="18"/>
                <w:szCs w:val="18"/>
                <w:lang w:eastAsia="ca-ES"/>
              </w:rPr>
              <w:t>50</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513C" w:rsidRPr="001E5186" w:rsidRDefault="0018513C" w:rsidP="00CC5637">
            <w:pPr>
              <w:spacing w:line="259" w:lineRule="auto"/>
              <w:jc w:val="center"/>
              <w:rPr>
                <w:rFonts w:eastAsia="Calibri"/>
                <w:b/>
                <w:sz w:val="18"/>
                <w:szCs w:val="18"/>
                <w:lang w:eastAsia="ca-ES"/>
              </w:rPr>
            </w:pPr>
            <w:r w:rsidRPr="001E5186">
              <w:rPr>
                <w:rFonts w:eastAsia="Calibri"/>
                <w:b/>
                <w:sz w:val="18"/>
                <w:szCs w:val="18"/>
                <w:lang w:eastAsia="ca-ES"/>
              </w:rPr>
              <w:t>Punts</w:t>
            </w:r>
          </w:p>
        </w:tc>
        <w:tc>
          <w:tcPr>
            <w:tcW w:w="709" w:type="dxa"/>
            <w:tcBorders>
              <w:top w:val="single" w:sz="4" w:space="0" w:color="auto"/>
              <w:left w:val="nil"/>
              <w:bottom w:val="single" w:sz="4" w:space="0" w:color="auto"/>
              <w:right w:val="single" w:sz="4" w:space="0" w:color="auto"/>
            </w:tcBorders>
            <w:vAlign w:val="center"/>
          </w:tcPr>
          <w:p w:rsidR="0018513C" w:rsidRDefault="0018513C" w:rsidP="00CC5637">
            <w:pPr>
              <w:spacing w:line="259" w:lineRule="auto"/>
              <w:jc w:val="center"/>
              <w:rPr>
                <w:rFonts w:eastAsia="Calibri"/>
                <w:sz w:val="18"/>
                <w:szCs w:val="18"/>
                <w:lang w:eastAsia="ca-ES"/>
              </w:rPr>
            </w:pPr>
            <w:r>
              <w:rPr>
                <w:rFonts w:eastAsia="Calibri"/>
                <w:sz w:val="18"/>
                <w:szCs w:val="18"/>
                <w:lang w:eastAsia="ca-ES"/>
              </w:rPr>
              <w:t>30</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513C" w:rsidRPr="001E5186" w:rsidRDefault="0018513C" w:rsidP="00CC5637">
            <w:pPr>
              <w:spacing w:line="259" w:lineRule="auto"/>
              <w:jc w:val="center"/>
              <w:rPr>
                <w:rFonts w:eastAsia="Calibri"/>
                <w:b/>
                <w:sz w:val="18"/>
                <w:szCs w:val="18"/>
                <w:lang w:eastAsia="ca-ES"/>
              </w:rPr>
            </w:pPr>
            <w:r w:rsidRPr="001E5186">
              <w:rPr>
                <w:rFonts w:eastAsia="Calibri"/>
                <w:b/>
                <w:sz w:val="18"/>
                <w:szCs w:val="18"/>
                <w:lang w:eastAsia="ca-ES"/>
              </w:rPr>
              <w:t>Punts</w:t>
            </w:r>
          </w:p>
        </w:tc>
        <w:tc>
          <w:tcPr>
            <w:tcW w:w="709" w:type="dxa"/>
            <w:tcBorders>
              <w:top w:val="single" w:sz="4" w:space="0" w:color="auto"/>
              <w:left w:val="single" w:sz="4" w:space="0" w:color="auto"/>
              <w:bottom w:val="single" w:sz="4" w:space="0" w:color="auto"/>
              <w:right w:val="single" w:sz="4" w:space="0" w:color="auto"/>
            </w:tcBorders>
            <w:vAlign w:val="center"/>
          </w:tcPr>
          <w:p w:rsidR="0018513C" w:rsidRDefault="0018513C" w:rsidP="00CC5637">
            <w:pPr>
              <w:spacing w:line="259" w:lineRule="auto"/>
              <w:jc w:val="center"/>
              <w:rPr>
                <w:rFonts w:eastAsia="Calibri"/>
                <w:sz w:val="18"/>
                <w:szCs w:val="18"/>
                <w:lang w:eastAsia="ca-ES"/>
              </w:rPr>
            </w:pPr>
            <w:r>
              <w:rPr>
                <w:rFonts w:eastAsia="Calibri"/>
                <w:sz w:val="18"/>
                <w:szCs w:val="18"/>
                <w:lang w:eastAsia="ca-ES"/>
              </w:rPr>
              <w:t>15</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513C" w:rsidRPr="001E5186" w:rsidRDefault="0018513C" w:rsidP="00CC5637">
            <w:pPr>
              <w:spacing w:line="259" w:lineRule="auto"/>
              <w:jc w:val="center"/>
              <w:rPr>
                <w:rFonts w:eastAsia="Calibri"/>
                <w:b/>
                <w:sz w:val="18"/>
                <w:szCs w:val="18"/>
                <w:lang w:eastAsia="ca-ES"/>
              </w:rPr>
            </w:pPr>
            <w:r w:rsidRPr="001E5186">
              <w:rPr>
                <w:rFonts w:eastAsia="Calibri"/>
                <w:b/>
                <w:sz w:val="18"/>
                <w:szCs w:val="18"/>
                <w:lang w:eastAsia="ca-ES"/>
              </w:rPr>
              <w:t>Punts</w:t>
            </w:r>
          </w:p>
        </w:tc>
        <w:tc>
          <w:tcPr>
            <w:tcW w:w="708" w:type="dxa"/>
            <w:tcBorders>
              <w:top w:val="single" w:sz="4" w:space="0" w:color="auto"/>
              <w:left w:val="single" w:sz="4" w:space="0" w:color="auto"/>
              <w:bottom w:val="single" w:sz="4" w:space="0" w:color="auto"/>
              <w:right w:val="single" w:sz="4" w:space="0" w:color="auto"/>
            </w:tcBorders>
            <w:vAlign w:val="center"/>
          </w:tcPr>
          <w:p w:rsidR="0018513C" w:rsidRDefault="0018513C" w:rsidP="00CC5637">
            <w:pPr>
              <w:spacing w:line="259" w:lineRule="auto"/>
              <w:jc w:val="center"/>
              <w:rPr>
                <w:rFonts w:eastAsia="Calibri"/>
                <w:sz w:val="18"/>
                <w:szCs w:val="18"/>
                <w:lang w:eastAsia="ca-ES"/>
              </w:rPr>
            </w:pPr>
            <w:r>
              <w:rPr>
                <w:rFonts w:eastAsia="Calibri"/>
                <w:sz w:val="18"/>
                <w:szCs w:val="18"/>
                <w:lang w:eastAsia="ca-ES"/>
              </w:rPr>
              <w:t>5</w:t>
            </w:r>
          </w:p>
        </w:tc>
        <w:tc>
          <w:tcPr>
            <w:tcW w:w="993" w:type="dxa"/>
            <w:tcBorders>
              <w:top w:val="single" w:sz="4" w:space="0" w:color="auto"/>
              <w:left w:val="single" w:sz="4" w:space="0" w:color="auto"/>
              <w:bottom w:val="single" w:sz="4" w:space="0" w:color="auto"/>
              <w:right w:val="single" w:sz="4" w:space="0" w:color="auto"/>
            </w:tcBorders>
            <w:vAlign w:val="center"/>
          </w:tcPr>
          <w:p w:rsidR="0018513C" w:rsidRDefault="0018513C" w:rsidP="00CC5637">
            <w:pPr>
              <w:spacing w:line="259" w:lineRule="auto"/>
              <w:jc w:val="center"/>
              <w:rPr>
                <w:rFonts w:eastAsia="Calibri"/>
                <w:sz w:val="18"/>
                <w:szCs w:val="18"/>
                <w:lang w:eastAsia="ca-ES"/>
              </w:rPr>
            </w:pPr>
            <w:r>
              <w:rPr>
                <w:rFonts w:eastAsia="Calibri"/>
                <w:sz w:val="18"/>
                <w:szCs w:val="18"/>
                <w:lang w:eastAsia="ca-ES"/>
              </w:rPr>
              <w:t>100</w:t>
            </w:r>
          </w:p>
        </w:tc>
      </w:tr>
    </w:tbl>
    <w:p w:rsidR="00F343F2" w:rsidRDefault="00F343F2" w:rsidP="00395B1D">
      <w:pPr>
        <w:pStyle w:val="Textonotaalfinal"/>
        <w:rPr>
          <w:rFonts w:cs="Arial"/>
          <w:bCs/>
          <w:spacing w:val="-2"/>
          <w:sz w:val="22"/>
          <w:szCs w:val="24"/>
        </w:rPr>
      </w:pPr>
    </w:p>
    <w:p w:rsidR="00E83650" w:rsidRDefault="00E83650" w:rsidP="00395B1D">
      <w:pPr>
        <w:pStyle w:val="Textonotaalfinal"/>
        <w:rPr>
          <w:rFonts w:cs="Arial"/>
          <w:bCs/>
          <w:spacing w:val="-2"/>
          <w:sz w:val="22"/>
          <w:szCs w:val="24"/>
        </w:rPr>
      </w:pPr>
    </w:p>
    <w:p w:rsidR="00395B1D" w:rsidRPr="002B2B5F" w:rsidRDefault="00395B1D" w:rsidP="00395B1D">
      <w:pPr>
        <w:pStyle w:val="Textonotaalfinal"/>
        <w:numPr>
          <w:ilvl w:val="0"/>
          <w:numId w:val="17"/>
        </w:numPr>
        <w:ind w:left="284" w:hanging="284"/>
        <w:rPr>
          <w:rFonts w:cs="Arial"/>
          <w:bCs/>
          <w:spacing w:val="-2"/>
          <w:sz w:val="22"/>
          <w:szCs w:val="22"/>
        </w:rPr>
      </w:pPr>
      <w:r w:rsidRPr="002B2B5F">
        <w:rPr>
          <w:rFonts w:cs="Arial"/>
          <w:b/>
          <w:sz w:val="22"/>
          <w:szCs w:val="22"/>
        </w:rPr>
        <w:t>Classificació de les ofertes presentades</w:t>
      </w:r>
    </w:p>
    <w:p w:rsidR="00395B1D" w:rsidRPr="00F358BC" w:rsidRDefault="00395B1D" w:rsidP="00395B1D">
      <w:pPr>
        <w:pStyle w:val="Textonotaalfinal"/>
        <w:rPr>
          <w:rFonts w:cs="Arial"/>
          <w:bCs/>
          <w:spacing w:val="-2"/>
          <w:sz w:val="22"/>
          <w:szCs w:val="24"/>
        </w:rPr>
      </w:pPr>
    </w:p>
    <w:p w:rsidR="00395B1D" w:rsidRPr="00F358BC" w:rsidRDefault="00395B1D" w:rsidP="00395B1D">
      <w:pPr>
        <w:pStyle w:val="Textonotaalfinal"/>
        <w:rPr>
          <w:rFonts w:cs="Arial"/>
          <w:bCs/>
          <w:spacing w:val="-2"/>
          <w:sz w:val="22"/>
          <w:szCs w:val="24"/>
        </w:rPr>
      </w:pPr>
      <w:r w:rsidRPr="00F358BC">
        <w:rPr>
          <w:rFonts w:cs="Arial"/>
          <w:bCs/>
          <w:spacing w:val="-2"/>
          <w:sz w:val="22"/>
          <w:szCs w:val="24"/>
        </w:rPr>
        <w:t>D’acord amb l’article 159 de la LCSP, i amb el criteri avaluable mitjançant fórmula establert als plecs, la Mesa de contractació classifica, per ordre decreixent, les proposicions presentades per posteriorment elevar la corresponent proposta a l’òrgan de contractació.</w:t>
      </w:r>
    </w:p>
    <w:p w:rsidR="00395B1D" w:rsidRDefault="00395B1D" w:rsidP="00395B1D">
      <w:pPr>
        <w:pStyle w:val="Textonotaalfinal"/>
        <w:rPr>
          <w:rFonts w:cs="Arial"/>
          <w:bCs/>
          <w:spacing w:val="-2"/>
          <w:sz w:val="22"/>
          <w:szCs w:val="22"/>
        </w:rPr>
      </w:pPr>
    </w:p>
    <w:tbl>
      <w:tblPr>
        <w:tblW w:w="8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
        <w:gridCol w:w="1512"/>
        <w:gridCol w:w="1577"/>
        <w:gridCol w:w="4989"/>
      </w:tblGrid>
      <w:tr w:rsidR="00395B1D" w:rsidRPr="0091579D" w:rsidTr="00F343F2">
        <w:tc>
          <w:tcPr>
            <w:tcW w:w="428" w:type="dxa"/>
            <w:tcBorders>
              <w:top w:val="nil"/>
              <w:left w:val="nil"/>
              <w:bottom w:val="single" w:sz="4" w:space="0" w:color="auto"/>
              <w:right w:val="single" w:sz="4" w:space="0" w:color="auto"/>
            </w:tcBorders>
            <w:shd w:val="clear" w:color="auto" w:fill="auto"/>
            <w:vAlign w:val="center"/>
          </w:tcPr>
          <w:p w:rsidR="00395B1D" w:rsidRPr="00F358BC" w:rsidRDefault="00395B1D" w:rsidP="00CC5637">
            <w:pPr>
              <w:spacing w:line="259" w:lineRule="auto"/>
              <w:jc w:val="center"/>
              <w:rPr>
                <w:rFonts w:eastAsia="Calibri"/>
                <w:lang w:eastAsia="en-US"/>
              </w:rPr>
            </w:pPr>
          </w:p>
        </w:tc>
        <w:tc>
          <w:tcPr>
            <w:tcW w:w="1512" w:type="dxa"/>
            <w:tcBorders>
              <w:left w:val="single" w:sz="4" w:space="0" w:color="auto"/>
              <w:right w:val="single" w:sz="4" w:space="0" w:color="auto"/>
            </w:tcBorders>
            <w:shd w:val="clear" w:color="auto" w:fill="D9D9D9" w:themeFill="background1" w:themeFillShade="D9"/>
            <w:vAlign w:val="center"/>
          </w:tcPr>
          <w:p w:rsidR="00395B1D" w:rsidRPr="00F358BC" w:rsidRDefault="00395B1D" w:rsidP="00CC5637">
            <w:pPr>
              <w:jc w:val="center"/>
            </w:pPr>
            <w:r w:rsidRPr="00F358BC">
              <w:t>PUNTUACIÓ</w:t>
            </w:r>
          </w:p>
        </w:tc>
        <w:tc>
          <w:tcPr>
            <w:tcW w:w="1577" w:type="dxa"/>
            <w:tcBorders>
              <w:left w:val="single" w:sz="4" w:space="0" w:color="auto"/>
            </w:tcBorders>
            <w:shd w:val="clear" w:color="auto" w:fill="D9D9D9"/>
            <w:vAlign w:val="center"/>
          </w:tcPr>
          <w:p w:rsidR="00395B1D" w:rsidRPr="00F358BC" w:rsidRDefault="00395B1D" w:rsidP="00CC5637">
            <w:pPr>
              <w:spacing w:line="259" w:lineRule="auto"/>
              <w:jc w:val="center"/>
              <w:rPr>
                <w:rFonts w:eastAsia="Calibri"/>
                <w:lang w:eastAsia="en-US"/>
              </w:rPr>
            </w:pPr>
            <w:r w:rsidRPr="00F358BC">
              <w:rPr>
                <w:rFonts w:eastAsia="Calibri"/>
                <w:lang w:eastAsia="en-US"/>
              </w:rPr>
              <w:t>NIF</w:t>
            </w:r>
          </w:p>
        </w:tc>
        <w:tc>
          <w:tcPr>
            <w:tcW w:w="4989" w:type="dxa"/>
            <w:shd w:val="clear" w:color="auto" w:fill="D9D9D9"/>
            <w:vAlign w:val="center"/>
          </w:tcPr>
          <w:p w:rsidR="00395B1D" w:rsidRPr="00F358BC" w:rsidRDefault="00395B1D" w:rsidP="00CC5637">
            <w:pPr>
              <w:spacing w:line="259" w:lineRule="auto"/>
              <w:jc w:val="center"/>
              <w:rPr>
                <w:rFonts w:eastAsia="Calibri"/>
                <w:lang w:eastAsia="en-US"/>
              </w:rPr>
            </w:pPr>
            <w:r w:rsidRPr="00F358BC">
              <w:rPr>
                <w:rFonts w:eastAsia="Calibri"/>
                <w:lang w:eastAsia="en-US"/>
              </w:rPr>
              <w:t>EMPRESA</w:t>
            </w:r>
          </w:p>
        </w:tc>
      </w:tr>
      <w:tr w:rsidR="00395B1D" w:rsidRPr="0091579D" w:rsidTr="00F343F2">
        <w:tc>
          <w:tcPr>
            <w:tcW w:w="428" w:type="dxa"/>
            <w:tcBorders>
              <w:top w:val="single" w:sz="4" w:space="0" w:color="auto"/>
            </w:tcBorders>
            <w:shd w:val="clear" w:color="auto" w:fill="D9D9D9"/>
            <w:vAlign w:val="center"/>
          </w:tcPr>
          <w:p w:rsidR="00395B1D" w:rsidRPr="00F358BC" w:rsidRDefault="00395B1D" w:rsidP="00CC5637">
            <w:pPr>
              <w:spacing w:line="259" w:lineRule="auto"/>
              <w:jc w:val="center"/>
              <w:rPr>
                <w:rFonts w:eastAsia="Calibri"/>
                <w:lang w:eastAsia="en-US"/>
              </w:rPr>
            </w:pPr>
            <w:r w:rsidRPr="00F358BC">
              <w:rPr>
                <w:rFonts w:eastAsia="Calibri"/>
                <w:lang w:eastAsia="en-US"/>
              </w:rPr>
              <w:t>1</w:t>
            </w:r>
          </w:p>
        </w:tc>
        <w:tc>
          <w:tcPr>
            <w:tcW w:w="1512" w:type="dxa"/>
          </w:tcPr>
          <w:p w:rsidR="00395B1D" w:rsidRPr="00F358BC" w:rsidRDefault="00395B1D" w:rsidP="00CC5637">
            <w:pPr>
              <w:jc w:val="center"/>
              <w:rPr>
                <w:color w:val="232323"/>
              </w:rPr>
            </w:pPr>
            <w:r w:rsidRPr="00F358BC">
              <w:rPr>
                <w:color w:val="232323"/>
              </w:rPr>
              <w:t>100</w:t>
            </w:r>
          </w:p>
        </w:tc>
        <w:tc>
          <w:tcPr>
            <w:tcW w:w="1577" w:type="dxa"/>
            <w:shd w:val="clear" w:color="auto" w:fill="auto"/>
            <w:vAlign w:val="center"/>
          </w:tcPr>
          <w:p w:rsidR="00395B1D" w:rsidRPr="00F358BC" w:rsidRDefault="00395B1D" w:rsidP="00CC5637">
            <w:pPr>
              <w:spacing w:line="259" w:lineRule="auto"/>
              <w:jc w:val="center"/>
              <w:rPr>
                <w:rFonts w:eastAsia="Calibri"/>
                <w:color w:val="232323"/>
                <w:lang w:eastAsia="en-US"/>
              </w:rPr>
            </w:pPr>
            <w:r w:rsidRPr="00F358BC">
              <w:rPr>
                <w:color w:val="232323"/>
              </w:rPr>
              <w:t>B58689498</w:t>
            </w:r>
          </w:p>
        </w:tc>
        <w:tc>
          <w:tcPr>
            <w:tcW w:w="4989" w:type="dxa"/>
            <w:shd w:val="clear" w:color="auto" w:fill="auto"/>
            <w:vAlign w:val="center"/>
          </w:tcPr>
          <w:p w:rsidR="00395B1D" w:rsidRPr="00F358BC" w:rsidRDefault="00395B1D" w:rsidP="00CC5637">
            <w:pPr>
              <w:spacing w:line="259" w:lineRule="auto"/>
              <w:jc w:val="center"/>
              <w:rPr>
                <w:rFonts w:eastAsia="Calibri"/>
                <w:lang w:eastAsia="en-US"/>
              </w:rPr>
            </w:pPr>
            <w:r w:rsidRPr="00F358BC">
              <w:rPr>
                <w:lang w:eastAsia="ca-ES"/>
              </w:rPr>
              <w:t>Materiales Can Rull S.L</w:t>
            </w:r>
          </w:p>
        </w:tc>
      </w:tr>
    </w:tbl>
    <w:p w:rsidR="00395B1D" w:rsidRDefault="00395B1D" w:rsidP="00395B1D">
      <w:pPr>
        <w:pStyle w:val="Textonotaalfinal"/>
        <w:rPr>
          <w:rFonts w:cs="Arial"/>
          <w:bCs/>
          <w:spacing w:val="-2"/>
          <w:sz w:val="22"/>
          <w:szCs w:val="22"/>
        </w:rPr>
      </w:pPr>
    </w:p>
    <w:p w:rsidR="00395B1D" w:rsidRDefault="00395B1D" w:rsidP="00395B1D">
      <w:pPr>
        <w:spacing w:after="160" w:line="259" w:lineRule="auto"/>
        <w:rPr>
          <w:color w:val="232323"/>
          <w:szCs w:val="22"/>
        </w:rPr>
      </w:pPr>
      <w:r>
        <w:rPr>
          <w:rFonts w:eastAsia="Calibri"/>
          <w:szCs w:val="22"/>
          <w:lang w:eastAsia="en-US"/>
        </w:rPr>
        <w:lastRenderedPageBreak/>
        <w:t>Atenent</w:t>
      </w:r>
      <w:r w:rsidRPr="00F358BC">
        <w:rPr>
          <w:rFonts w:eastAsia="Calibri"/>
          <w:szCs w:val="22"/>
          <w:lang w:eastAsia="en-US"/>
        </w:rPr>
        <w:t xml:space="preserve"> la puntuació obtinguda, de conformitat amb l’esmentat article anteriorment esmentat i la clàusula 35 del PCAP, </w:t>
      </w:r>
      <w:r w:rsidRPr="00F358BC">
        <w:rPr>
          <w:rFonts w:eastAsia="Calibri"/>
          <w:color w:val="000000"/>
          <w:szCs w:val="22"/>
          <w:lang w:eastAsia="en-US"/>
        </w:rPr>
        <w:t xml:space="preserve">la primera classificada és </w:t>
      </w:r>
      <w:r w:rsidRPr="00F358BC">
        <w:rPr>
          <w:szCs w:val="22"/>
          <w:lang w:eastAsia="ca-ES"/>
        </w:rPr>
        <w:t>Materiales Can Rull S.L</w:t>
      </w:r>
      <w:r w:rsidRPr="00F358BC">
        <w:rPr>
          <w:rFonts w:eastAsia="Calibri"/>
          <w:color w:val="000000"/>
          <w:szCs w:val="22"/>
          <w:lang w:eastAsia="en-US"/>
        </w:rPr>
        <w:t xml:space="preserve"> amb NIF</w:t>
      </w:r>
      <w:r w:rsidRPr="00F358BC">
        <w:rPr>
          <w:rFonts w:eastAsia="Calibri"/>
          <w:szCs w:val="22"/>
          <w:lang w:eastAsia="ca-ES"/>
        </w:rPr>
        <w:t xml:space="preserve"> </w:t>
      </w:r>
      <w:r w:rsidRPr="00F358BC">
        <w:rPr>
          <w:color w:val="232323"/>
          <w:szCs w:val="22"/>
        </w:rPr>
        <w:t>B58689498.</w:t>
      </w:r>
    </w:p>
    <w:p w:rsidR="00395B1D" w:rsidRPr="00F358BC" w:rsidRDefault="00395B1D" w:rsidP="00395B1D">
      <w:pPr>
        <w:spacing w:after="160" w:line="259" w:lineRule="auto"/>
        <w:rPr>
          <w:rFonts w:eastAsia="Calibri"/>
          <w:color w:val="232323"/>
          <w:szCs w:val="22"/>
          <w:lang w:eastAsia="en-US"/>
        </w:rPr>
      </w:pPr>
    </w:p>
    <w:p w:rsidR="00395B1D" w:rsidRPr="00F343F2" w:rsidRDefault="00395B1D" w:rsidP="00F343F2">
      <w:pPr>
        <w:pStyle w:val="Prrafodelista"/>
        <w:numPr>
          <w:ilvl w:val="0"/>
          <w:numId w:val="17"/>
        </w:numPr>
        <w:tabs>
          <w:tab w:val="left" w:pos="-720"/>
        </w:tabs>
        <w:spacing w:after="160" w:line="259" w:lineRule="auto"/>
        <w:ind w:left="284" w:hanging="284"/>
        <w:jc w:val="left"/>
        <w:rPr>
          <w:b/>
          <w:bCs/>
          <w:spacing w:val="-2"/>
          <w:szCs w:val="22"/>
        </w:rPr>
      </w:pPr>
      <w:r w:rsidRPr="00BE07C7">
        <w:rPr>
          <w:b/>
          <w:bCs/>
          <w:spacing w:val="-2"/>
          <w:szCs w:val="22"/>
        </w:rPr>
        <w:t>Comprovació ofertes amb valors anormals o desproporcionats</w:t>
      </w:r>
    </w:p>
    <w:p w:rsidR="00395B1D" w:rsidRPr="00BE07C7" w:rsidRDefault="00395B1D" w:rsidP="00395B1D">
      <w:pPr>
        <w:spacing w:after="160" w:line="259" w:lineRule="auto"/>
        <w:rPr>
          <w:color w:val="232323"/>
          <w:szCs w:val="22"/>
        </w:rPr>
      </w:pPr>
      <w:r w:rsidRPr="00BE07C7">
        <w:rPr>
          <w:color w:val="232323"/>
          <w:szCs w:val="22"/>
        </w:rPr>
        <w:t>Els serveis tècnics del centre gestor a la vista de la classificació de les ofertes presentades en la licitació de referència, procedeix a comprovar si l’oferta primer classificada conté valors anormals o desproporcionats, d’acord amb la clàusula 34 del PCAP, en relació amb l’apartat Y de l’annex I Quadre Resum.</w:t>
      </w:r>
    </w:p>
    <w:p w:rsidR="00395B1D" w:rsidRDefault="00395B1D" w:rsidP="00D37164">
      <w:pPr>
        <w:spacing w:after="160" w:line="259" w:lineRule="auto"/>
        <w:rPr>
          <w:color w:val="232323"/>
          <w:szCs w:val="22"/>
        </w:rPr>
      </w:pPr>
      <w:r w:rsidRPr="00BE07C7">
        <w:rPr>
          <w:color w:val="232323"/>
          <w:szCs w:val="22"/>
        </w:rPr>
        <w:t>D’acord amb l’aplicació dels paràmetres d’anormalitat es consideren desproporcionades les ofertes</w:t>
      </w:r>
      <w:r>
        <w:rPr>
          <w:color w:val="232323"/>
          <w:szCs w:val="22"/>
        </w:rPr>
        <w:t>, e</w:t>
      </w:r>
      <w:r w:rsidRPr="00BE07C7">
        <w:rPr>
          <w:color w:val="232323"/>
          <w:szCs w:val="22"/>
        </w:rPr>
        <w:t xml:space="preserve">n relació al preu ofert i en cas que </w:t>
      </w:r>
      <w:r>
        <w:rPr>
          <w:color w:val="232323"/>
          <w:szCs w:val="22"/>
        </w:rPr>
        <w:t xml:space="preserve">hi </w:t>
      </w:r>
      <w:r w:rsidRPr="00BE07C7">
        <w:rPr>
          <w:color w:val="232323"/>
          <w:szCs w:val="22"/>
        </w:rPr>
        <w:t>concorri un sol licitador, quan la seva oferta sigui inferior al pressupost base de licitació en més del 25%. L’oferta presentada n</w:t>
      </w:r>
      <w:r>
        <w:rPr>
          <w:color w:val="232323"/>
          <w:szCs w:val="22"/>
        </w:rPr>
        <w:t>o es troba en aquest supòsit.</w:t>
      </w:r>
    </w:p>
    <w:p w:rsidR="00D37164" w:rsidRPr="00D37164" w:rsidRDefault="00D37164" w:rsidP="00D37164">
      <w:pPr>
        <w:spacing w:after="160" w:line="259" w:lineRule="auto"/>
        <w:rPr>
          <w:color w:val="232323"/>
          <w:szCs w:val="22"/>
        </w:rPr>
      </w:pPr>
    </w:p>
    <w:p w:rsidR="00395B1D" w:rsidRPr="00395B1D" w:rsidRDefault="00395B1D" w:rsidP="00395B1D">
      <w:pPr>
        <w:pStyle w:val="Prrafodelista"/>
        <w:numPr>
          <w:ilvl w:val="0"/>
          <w:numId w:val="17"/>
        </w:numPr>
        <w:tabs>
          <w:tab w:val="left" w:pos="-720"/>
        </w:tabs>
        <w:spacing w:after="160" w:line="259" w:lineRule="auto"/>
        <w:ind w:left="284" w:hanging="284"/>
        <w:jc w:val="left"/>
        <w:rPr>
          <w:b/>
          <w:bCs/>
          <w:spacing w:val="-2"/>
          <w:szCs w:val="22"/>
        </w:rPr>
      </w:pPr>
      <w:r w:rsidRPr="00BE07C7">
        <w:rPr>
          <w:b/>
          <w:bCs/>
          <w:spacing w:val="-2"/>
          <w:szCs w:val="22"/>
        </w:rPr>
        <w:t>Proposta d’adjudicació</w:t>
      </w:r>
    </w:p>
    <w:p w:rsidR="00395B1D" w:rsidRPr="00BE07C7" w:rsidRDefault="00395B1D" w:rsidP="00395B1D">
      <w:pPr>
        <w:autoSpaceDE w:val="0"/>
        <w:autoSpaceDN w:val="0"/>
        <w:adjustRightInd w:val="0"/>
        <w:spacing w:after="160" w:line="259" w:lineRule="auto"/>
        <w:rPr>
          <w:rFonts w:eastAsia="Calibri"/>
          <w:color w:val="000000"/>
          <w:szCs w:val="22"/>
          <w:lang w:eastAsia="en-US"/>
        </w:rPr>
      </w:pPr>
      <w:r>
        <w:rPr>
          <w:rFonts w:eastAsia="Calibri"/>
          <w:color w:val="000000"/>
          <w:szCs w:val="22"/>
          <w:lang w:eastAsia="en-US"/>
        </w:rPr>
        <w:t xml:space="preserve">Els membres de la Mesa de contractació, </w:t>
      </w:r>
      <w:r w:rsidRPr="00BE07C7">
        <w:rPr>
          <w:rFonts w:eastAsia="Calibri"/>
          <w:color w:val="000000"/>
          <w:szCs w:val="22"/>
          <w:lang w:eastAsia="en-US"/>
        </w:rPr>
        <w:t xml:space="preserve">a la vista de la classificació de les ofertes presentades en la licitació de referència, </w:t>
      </w:r>
      <w:r>
        <w:rPr>
          <w:rFonts w:eastAsia="Calibri"/>
          <w:color w:val="000000"/>
          <w:szCs w:val="22"/>
          <w:lang w:eastAsia="en-US"/>
        </w:rPr>
        <w:t xml:space="preserve">i comprovat que no contenen valors anormals o desproporcionats, </w:t>
      </w:r>
      <w:r w:rsidRPr="00BE07C7">
        <w:rPr>
          <w:rFonts w:eastAsia="Calibri"/>
          <w:color w:val="000000"/>
          <w:szCs w:val="22"/>
          <w:lang w:eastAsia="en-US"/>
        </w:rPr>
        <w:t>acorda per unanimitat la següent pro</w:t>
      </w:r>
      <w:r>
        <w:rPr>
          <w:rFonts w:eastAsia="Calibri"/>
          <w:color w:val="000000"/>
          <w:szCs w:val="22"/>
          <w:lang w:eastAsia="en-US"/>
        </w:rPr>
        <w:t xml:space="preserve">posta d’adjudicació i l’eleva a </w:t>
      </w:r>
      <w:r w:rsidRPr="00BE07C7">
        <w:rPr>
          <w:rFonts w:eastAsia="Calibri"/>
          <w:color w:val="000000"/>
          <w:szCs w:val="22"/>
          <w:lang w:eastAsia="en-US"/>
        </w:rPr>
        <w:t>l’òrgan de contractació:</w:t>
      </w:r>
    </w:p>
    <w:p w:rsidR="00395B1D" w:rsidRPr="00BE07C7" w:rsidRDefault="00395B1D" w:rsidP="00395B1D">
      <w:pPr>
        <w:pStyle w:val="Prrafodelista"/>
        <w:numPr>
          <w:ilvl w:val="0"/>
          <w:numId w:val="18"/>
        </w:numPr>
        <w:shd w:val="clear" w:color="auto" w:fill="FFFFFF"/>
        <w:spacing w:after="160" w:line="259" w:lineRule="auto"/>
        <w:ind w:left="284" w:hanging="284"/>
        <w:rPr>
          <w:rFonts w:eastAsia="Calibri"/>
          <w:szCs w:val="22"/>
          <w:lang w:eastAsia="en-US"/>
        </w:rPr>
      </w:pPr>
      <w:r w:rsidRPr="00BE07C7">
        <w:rPr>
          <w:rFonts w:eastAsia="Calibri"/>
          <w:szCs w:val="22"/>
          <w:lang w:eastAsia="en-US"/>
        </w:rPr>
        <w:t xml:space="preserve">Proposar acceptar l’oferta presentada per l’empresa primera classificada </w:t>
      </w:r>
      <w:r w:rsidRPr="00BE07C7">
        <w:rPr>
          <w:szCs w:val="22"/>
          <w:lang w:eastAsia="ca-ES"/>
        </w:rPr>
        <w:t xml:space="preserve">Materiales Can Rull S.L  amb NIF </w:t>
      </w:r>
      <w:r w:rsidRPr="00BE07C7">
        <w:rPr>
          <w:color w:val="232323"/>
          <w:szCs w:val="22"/>
        </w:rPr>
        <w:t>B58689498</w:t>
      </w:r>
      <w:r w:rsidRPr="00BE07C7">
        <w:rPr>
          <w:rFonts w:eastAsia="Calibri"/>
          <w:szCs w:val="22"/>
          <w:lang w:eastAsia="en-US"/>
        </w:rPr>
        <w:t xml:space="preserve"> </w:t>
      </w:r>
    </w:p>
    <w:p w:rsidR="00395B1D" w:rsidRPr="00BE07C7" w:rsidRDefault="00395B1D" w:rsidP="00395B1D">
      <w:pPr>
        <w:pStyle w:val="Prrafodelista"/>
        <w:shd w:val="clear" w:color="auto" w:fill="FFFFFF"/>
        <w:spacing w:after="160" w:line="259" w:lineRule="auto"/>
        <w:ind w:left="284"/>
        <w:rPr>
          <w:rFonts w:eastAsia="Calibri"/>
          <w:szCs w:val="22"/>
          <w:lang w:eastAsia="en-US"/>
        </w:rPr>
      </w:pPr>
    </w:p>
    <w:p w:rsidR="00395B1D" w:rsidRPr="00395B1D" w:rsidRDefault="00395B1D" w:rsidP="00395B1D">
      <w:pPr>
        <w:pStyle w:val="Prrafodelista"/>
        <w:numPr>
          <w:ilvl w:val="0"/>
          <w:numId w:val="18"/>
        </w:numPr>
        <w:shd w:val="clear" w:color="auto" w:fill="FFFFFF"/>
        <w:spacing w:after="160" w:line="259" w:lineRule="auto"/>
        <w:ind w:left="284" w:hanging="284"/>
        <w:rPr>
          <w:rFonts w:eastAsia="Calibri"/>
          <w:szCs w:val="22"/>
          <w:lang w:eastAsia="en-US"/>
        </w:rPr>
      </w:pPr>
      <w:r w:rsidRPr="00BE07C7">
        <w:rPr>
          <w:rFonts w:eastAsia="Calibri"/>
          <w:szCs w:val="22"/>
          <w:lang w:eastAsia="en-US"/>
        </w:rPr>
        <w:t xml:space="preserve">Proposar l’adjudicació del contracte administratiu de serveis, anomenat </w:t>
      </w:r>
      <w:r w:rsidRPr="00BE07C7">
        <w:rPr>
          <w:color w:val="000000" w:themeColor="text1"/>
          <w:szCs w:val="22"/>
        </w:rPr>
        <w:t>“</w:t>
      </w:r>
      <w:r w:rsidRPr="00BE07C7">
        <w:rPr>
          <w:bCs/>
          <w:noProof/>
          <w:color w:val="000000" w:themeColor="text1"/>
          <w:spacing w:val="-2"/>
          <w:szCs w:val="22"/>
        </w:rPr>
        <w:t>Transport, col·locació i retirada de barreres New Jersey a la via pública</w:t>
      </w:r>
      <w:r w:rsidRPr="00BE07C7">
        <w:rPr>
          <w:color w:val="000000" w:themeColor="text1"/>
          <w:szCs w:val="22"/>
        </w:rPr>
        <w:t>” d’acord amb el següent:</w:t>
      </w:r>
    </w:p>
    <w:tbl>
      <w:tblPr>
        <w:tblStyle w:val="Tablaconcuadrcula"/>
        <w:tblW w:w="0" w:type="auto"/>
        <w:tblInd w:w="279" w:type="dxa"/>
        <w:tblLook w:val="04A0" w:firstRow="1" w:lastRow="0" w:firstColumn="1" w:lastColumn="0" w:noHBand="0" w:noVBand="1"/>
      </w:tblPr>
      <w:tblGrid>
        <w:gridCol w:w="3968"/>
        <w:gridCol w:w="4247"/>
      </w:tblGrid>
      <w:tr w:rsidR="00395B1D" w:rsidTr="00CC5637">
        <w:tc>
          <w:tcPr>
            <w:tcW w:w="3968" w:type="dxa"/>
          </w:tcPr>
          <w:p w:rsidR="00395B1D" w:rsidRPr="006F6A02" w:rsidRDefault="00395B1D" w:rsidP="00CC5637">
            <w:pPr>
              <w:autoSpaceDE w:val="0"/>
              <w:autoSpaceDN w:val="0"/>
              <w:adjustRightInd w:val="0"/>
              <w:spacing w:line="259" w:lineRule="auto"/>
              <w:jc w:val="center"/>
              <w:rPr>
                <w:rFonts w:eastAsia="Calibri"/>
                <w:b/>
                <w:color w:val="000000"/>
                <w:szCs w:val="22"/>
                <w:lang w:eastAsia="en-US"/>
              </w:rPr>
            </w:pPr>
            <w:r w:rsidRPr="006F6A02">
              <w:rPr>
                <w:rFonts w:eastAsia="Calibri"/>
                <w:b/>
                <w:color w:val="000000"/>
                <w:szCs w:val="22"/>
                <w:lang w:eastAsia="en-US"/>
              </w:rPr>
              <w:t>Empresa adjudicatària</w:t>
            </w:r>
          </w:p>
        </w:tc>
        <w:tc>
          <w:tcPr>
            <w:tcW w:w="4247" w:type="dxa"/>
          </w:tcPr>
          <w:p w:rsidR="00395B1D" w:rsidRPr="006F6A02" w:rsidRDefault="00395B1D" w:rsidP="00CC5637">
            <w:pPr>
              <w:autoSpaceDE w:val="0"/>
              <w:autoSpaceDN w:val="0"/>
              <w:adjustRightInd w:val="0"/>
              <w:spacing w:line="259" w:lineRule="auto"/>
              <w:jc w:val="center"/>
              <w:rPr>
                <w:rFonts w:eastAsia="Calibri"/>
                <w:b/>
                <w:color w:val="000000"/>
                <w:szCs w:val="22"/>
                <w:lang w:eastAsia="en-US"/>
              </w:rPr>
            </w:pPr>
            <w:r w:rsidRPr="006F6A02">
              <w:rPr>
                <w:rFonts w:eastAsia="Calibri"/>
                <w:b/>
                <w:color w:val="000000"/>
                <w:szCs w:val="22"/>
                <w:lang w:eastAsia="en-US"/>
              </w:rPr>
              <w:t>NIF</w:t>
            </w:r>
          </w:p>
        </w:tc>
      </w:tr>
      <w:tr w:rsidR="00395B1D" w:rsidTr="00CC5637">
        <w:tc>
          <w:tcPr>
            <w:tcW w:w="3968" w:type="dxa"/>
          </w:tcPr>
          <w:p w:rsidR="00395B1D" w:rsidRDefault="00395B1D" w:rsidP="00CC5637">
            <w:pPr>
              <w:autoSpaceDE w:val="0"/>
              <w:autoSpaceDN w:val="0"/>
              <w:adjustRightInd w:val="0"/>
              <w:spacing w:line="259" w:lineRule="auto"/>
              <w:jc w:val="center"/>
              <w:rPr>
                <w:rFonts w:eastAsia="Calibri"/>
                <w:color w:val="000000"/>
                <w:szCs w:val="22"/>
                <w:lang w:eastAsia="en-US"/>
              </w:rPr>
            </w:pPr>
            <w:r w:rsidRPr="00BE07C7">
              <w:rPr>
                <w:szCs w:val="22"/>
                <w:lang w:eastAsia="ca-ES"/>
              </w:rPr>
              <w:t>Materiales Can Rull S.L</w:t>
            </w:r>
          </w:p>
        </w:tc>
        <w:tc>
          <w:tcPr>
            <w:tcW w:w="4247" w:type="dxa"/>
          </w:tcPr>
          <w:p w:rsidR="00395B1D" w:rsidRDefault="00395B1D" w:rsidP="00CC5637">
            <w:pPr>
              <w:autoSpaceDE w:val="0"/>
              <w:autoSpaceDN w:val="0"/>
              <w:adjustRightInd w:val="0"/>
              <w:spacing w:line="259" w:lineRule="auto"/>
              <w:jc w:val="center"/>
              <w:rPr>
                <w:rFonts w:eastAsia="Calibri"/>
                <w:color w:val="000000"/>
                <w:szCs w:val="22"/>
                <w:lang w:eastAsia="en-US"/>
              </w:rPr>
            </w:pPr>
            <w:r w:rsidRPr="00BE07C7">
              <w:rPr>
                <w:color w:val="232323"/>
                <w:szCs w:val="22"/>
              </w:rPr>
              <w:t>B58689498</w:t>
            </w:r>
          </w:p>
        </w:tc>
      </w:tr>
    </w:tbl>
    <w:p w:rsidR="00527B97" w:rsidRPr="00BE07C7" w:rsidRDefault="00527B97" w:rsidP="00395B1D">
      <w:pPr>
        <w:autoSpaceDE w:val="0"/>
        <w:autoSpaceDN w:val="0"/>
        <w:adjustRightInd w:val="0"/>
        <w:spacing w:line="259" w:lineRule="auto"/>
        <w:jc w:val="left"/>
        <w:rPr>
          <w:rFonts w:eastAsia="Calibri"/>
          <w:color w:val="000000"/>
          <w:szCs w:val="22"/>
          <w:lang w:eastAsia="en-US"/>
        </w:rPr>
      </w:pPr>
    </w:p>
    <w:tbl>
      <w:tblPr>
        <w:tblW w:w="8221" w:type="dxa"/>
        <w:tblInd w:w="279" w:type="dxa"/>
        <w:tblLayout w:type="fixed"/>
        <w:tblCellMar>
          <w:left w:w="0" w:type="dxa"/>
          <w:right w:w="0" w:type="dxa"/>
        </w:tblCellMar>
        <w:tblLook w:val="0000" w:firstRow="0" w:lastRow="0" w:firstColumn="0" w:lastColumn="0" w:noHBand="0" w:noVBand="0"/>
      </w:tblPr>
      <w:tblGrid>
        <w:gridCol w:w="2977"/>
        <w:gridCol w:w="142"/>
        <w:gridCol w:w="1559"/>
        <w:gridCol w:w="1275"/>
        <w:gridCol w:w="1134"/>
        <w:gridCol w:w="1134"/>
      </w:tblGrid>
      <w:tr w:rsidR="00395B1D" w:rsidRPr="00BE07C7" w:rsidTr="00CC5637">
        <w:trPr>
          <w:trHeight w:val="317"/>
        </w:trPr>
        <w:tc>
          <w:tcPr>
            <w:tcW w:w="8221" w:type="dxa"/>
            <w:gridSpan w:val="6"/>
            <w:tcBorders>
              <w:top w:val="single" w:sz="4" w:space="0" w:color="auto"/>
              <w:left w:val="single" w:sz="4" w:space="0" w:color="auto"/>
              <w:bottom w:val="single" w:sz="4" w:space="0" w:color="auto"/>
              <w:right w:val="single" w:sz="4" w:space="0" w:color="auto"/>
            </w:tcBorders>
            <w:vAlign w:val="bottom"/>
          </w:tcPr>
          <w:p w:rsidR="00395B1D" w:rsidRPr="003152C1" w:rsidRDefault="00395B1D" w:rsidP="00CC5637">
            <w:pPr>
              <w:spacing w:line="259" w:lineRule="auto"/>
              <w:jc w:val="center"/>
              <w:rPr>
                <w:rFonts w:eastAsia="Arial Unicode MS"/>
                <w:b/>
                <w:bCs/>
                <w:szCs w:val="22"/>
                <w:lang w:eastAsia="en-US"/>
              </w:rPr>
            </w:pPr>
            <w:r w:rsidRPr="003152C1">
              <w:rPr>
                <w:rFonts w:eastAsia="Calibri"/>
                <w:b/>
                <w:bCs/>
                <w:szCs w:val="22"/>
                <w:lang w:eastAsia="en-US"/>
              </w:rPr>
              <w:t>Termes de l'adjudicació</w:t>
            </w:r>
          </w:p>
        </w:tc>
      </w:tr>
      <w:tr w:rsidR="00395B1D" w:rsidRPr="00BE07C7" w:rsidTr="00F343F2">
        <w:trPr>
          <w:trHeight w:val="269"/>
        </w:trPr>
        <w:tc>
          <w:tcPr>
            <w:tcW w:w="3119" w:type="dxa"/>
            <w:gridSpan w:val="2"/>
            <w:tcBorders>
              <w:top w:val="single" w:sz="4" w:space="0" w:color="auto"/>
              <w:left w:val="single" w:sz="4" w:space="0" w:color="auto"/>
              <w:bottom w:val="single" w:sz="4" w:space="0" w:color="auto"/>
              <w:right w:val="single" w:sz="4" w:space="0" w:color="auto"/>
            </w:tcBorders>
            <w:noWrap/>
            <w:vAlign w:val="bottom"/>
          </w:tcPr>
          <w:p w:rsidR="00395B1D" w:rsidRPr="00F343F2" w:rsidRDefault="00395B1D" w:rsidP="00527B97">
            <w:pPr>
              <w:spacing w:line="259" w:lineRule="auto"/>
              <w:jc w:val="center"/>
              <w:rPr>
                <w:rFonts w:eastAsia="Calibri"/>
                <w:b/>
                <w:szCs w:val="22"/>
                <w:lang w:eastAsia="en-US"/>
              </w:rPr>
            </w:pPr>
            <w:r w:rsidRPr="00F343F2">
              <w:rPr>
                <w:rFonts w:eastAsia="Calibri"/>
                <w:b/>
                <w:szCs w:val="22"/>
                <w:lang w:eastAsia="en-US"/>
              </w:rPr>
              <w:t>Preu adjudicació (sense IVA)</w:t>
            </w:r>
          </w:p>
        </w:tc>
        <w:tc>
          <w:tcPr>
            <w:tcW w:w="5102" w:type="dxa"/>
            <w:gridSpan w:val="4"/>
            <w:tcBorders>
              <w:top w:val="single" w:sz="4" w:space="0" w:color="auto"/>
              <w:left w:val="nil"/>
              <w:bottom w:val="single" w:sz="4" w:space="0" w:color="auto"/>
              <w:right w:val="single" w:sz="4" w:space="0" w:color="auto"/>
            </w:tcBorders>
            <w:noWrap/>
            <w:vAlign w:val="bottom"/>
          </w:tcPr>
          <w:p w:rsidR="00395B1D" w:rsidRPr="003152C1" w:rsidRDefault="00395B1D" w:rsidP="00CC5637">
            <w:pPr>
              <w:spacing w:line="259" w:lineRule="auto"/>
              <w:jc w:val="right"/>
              <w:rPr>
                <w:rFonts w:eastAsia="Calibri"/>
                <w:szCs w:val="22"/>
                <w:lang w:eastAsia="en-US"/>
              </w:rPr>
            </w:pPr>
            <w:r w:rsidRPr="003152C1">
              <w:rPr>
                <w:rFonts w:eastAsia="Calibri"/>
                <w:szCs w:val="22"/>
                <w:lang w:eastAsia="en-US"/>
              </w:rPr>
              <w:t xml:space="preserve">38.842,98 € </w:t>
            </w:r>
          </w:p>
        </w:tc>
      </w:tr>
      <w:tr w:rsidR="00395B1D" w:rsidRPr="00BE07C7" w:rsidTr="00F343F2">
        <w:trPr>
          <w:trHeight w:val="269"/>
        </w:trPr>
        <w:tc>
          <w:tcPr>
            <w:tcW w:w="3119" w:type="dxa"/>
            <w:gridSpan w:val="2"/>
            <w:tcBorders>
              <w:top w:val="single" w:sz="4" w:space="0" w:color="auto"/>
              <w:left w:val="single" w:sz="4" w:space="0" w:color="auto"/>
              <w:bottom w:val="single" w:sz="4" w:space="0" w:color="auto"/>
              <w:right w:val="single" w:sz="4" w:space="0" w:color="auto"/>
            </w:tcBorders>
            <w:noWrap/>
            <w:vAlign w:val="bottom"/>
          </w:tcPr>
          <w:p w:rsidR="00395B1D" w:rsidRPr="00F343F2" w:rsidRDefault="00395B1D" w:rsidP="00527B97">
            <w:pPr>
              <w:spacing w:line="259" w:lineRule="auto"/>
              <w:jc w:val="center"/>
              <w:rPr>
                <w:rFonts w:eastAsia="Calibri"/>
                <w:b/>
                <w:szCs w:val="22"/>
                <w:lang w:eastAsia="en-US"/>
              </w:rPr>
            </w:pPr>
            <w:r w:rsidRPr="00F343F2">
              <w:rPr>
                <w:rFonts w:eastAsia="Calibri"/>
                <w:b/>
                <w:szCs w:val="22"/>
                <w:lang w:eastAsia="en-US"/>
              </w:rPr>
              <w:t>IVA (21%)</w:t>
            </w:r>
          </w:p>
        </w:tc>
        <w:tc>
          <w:tcPr>
            <w:tcW w:w="5102" w:type="dxa"/>
            <w:gridSpan w:val="4"/>
            <w:tcBorders>
              <w:top w:val="single" w:sz="4" w:space="0" w:color="auto"/>
              <w:left w:val="nil"/>
              <w:bottom w:val="single" w:sz="4" w:space="0" w:color="auto"/>
              <w:right w:val="single" w:sz="4" w:space="0" w:color="auto"/>
            </w:tcBorders>
            <w:noWrap/>
            <w:vAlign w:val="bottom"/>
          </w:tcPr>
          <w:p w:rsidR="00395B1D" w:rsidRPr="003152C1" w:rsidRDefault="00395B1D" w:rsidP="00CC5637">
            <w:pPr>
              <w:spacing w:line="259" w:lineRule="auto"/>
              <w:jc w:val="right"/>
              <w:rPr>
                <w:rFonts w:eastAsia="Calibri"/>
                <w:szCs w:val="22"/>
                <w:lang w:eastAsia="en-US"/>
              </w:rPr>
            </w:pPr>
            <w:r w:rsidRPr="003152C1">
              <w:rPr>
                <w:rFonts w:eastAsia="Calibri"/>
                <w:szCs w:val="22"/>
                <w:lang w:eastAsia="en-US"/>
              </w:rPr>
              <w:t>8.257,02 €</w:t>
            </w:r>
          </w:p>
        </w:tc>
      </w:tr>
      <w:tr w:rsidR="00395B1D" w:rsidRPr="00BE07C7" w:rsidTr="00F343F2">
        <w:trPr>
          <w:trHeight w:val="269"/>
        </w:trPr>
        <w:tc>
          <w:tcPr>
            <w:tcW w:w="3119" w:type="dxa"/>
            <w:gridSpan w:val="2"/>
            <w:tcBorders>
              <w:top w:val="single" w:sz="4" w:space="0" w:color="auto"/>
              <w:left w:val="single" w:sz="4" w:space="0" w:color="auto"/>
              <w:bottom w:val="single" w:sz="4" w:space="0" w:color="auto"/>
              <w:right w:val="single" w:sz="4" w:space="0" w:color="auto"/>
            </w:tcBorders>
            <w:noWrap/>
            <w:vAlign w:val="bottom"/>
          </w:tcPr>
          <w:p w:rsidR="00395B1D" w:rsidRPr="00F343F2" w:rsidRDefault="00395B1D" w:rsidP="00527B97">
            <w:pPr>
              <w:spacing w:line="259" w:lineRule="auto"/>
              <w:jc w:val="center"/>
              <w:rPr>
                <w:rFonts w:eastAsia="Calibri"/>
                <w:b/>
                <w:szCs w:val="22"/>
                <w:lang w:eastAsia="en-US"/>
              </w:rPr>
            </w:pPr>
            <w:r w:rsidRPr="00F343F2">
              <w:rPr>
                <w:rFonts w:eastAsia="Calibri"/>
                <w:b/>
                <w:szCs w:val="22"/>
                <w:lang w:eastAsia="en-US"/>
              </w:rPr>
              <w:t>Preu adjudicació (IVA inclòs)</w:t>
            </w:r>
          </w:p>
        </w:tc>
        <w:tc>
          <w:tcPr>
            <w:tcW w:w="5102" w:type="dxa"/>
            <w:gridSpan w:val="4"/>
            <w:tcBorders>
              <w:top w:val="single" w:sz="4" w:space="0" w:color="auto"/>
              <w:left w:val="nil"/>
              <w:bottom w:val="single" w:sz="4" w:space="0" w:color="auto"/>
              <w:right w:val="single" w:sz="4" w:space="0" w:color="auto"/>
            </w:tcBorders>
            <w:noWrap/>
            <w:vAlign w:val="bottom"/>
          </w:tcPr>
          <w:p w:rsidR="00395B1D" w:rsidRPr="003152C1" w:rsidRDefault="00395B1D" w:rsidP="00CC5637">
            <w:pPr>
              <w:spacing w:line="259" w:lineRule="auto"/>
              <w:jc w:val="right"/>
              <w:rPr>
                <w:rFonts w:eastAsia="Calibri"/>
                <w:szCs w:val="22"/>
                <w:lang w:eastAsia="en-US"/>
              </w:rPr>
            </w:pPr>
            <w:r w:rsidRPr="003152C1">
              <w:rPr>
                <w:rFonts w:eastAsia="Calibri"/>
                <w:szCs w:val="22"/>
                <w:lang w:eastAsia="en-US"/>
              </w:rPr>
              <w:t xml:space="preserve"> 47.000,00 € </w:t>
            </w:r>
          </w:p>
        </w:tc>
      </w:tr>
      <w:tr w:rsidR="00395B1D" w:rsidRPr="00D74D3D" w:rsidTr="00CC5637">
        <w:trPr>
          <w:trHeight w:val="87"/>
        </w:trPr>
        <w:tc>
          <w:tcPr>
            <w:tcW w:w="8221" w:type="dxa"/>
            <w:gridSpan w:val="6"/>
            <w:tcBorders>
              <w:top w:val="single" w:sz="4" w:space="0" w:color="auto"/>
              <w:left w:val="single" w:sz="4" w:space="0" w:color="auto"/>
              <w:bottom w:val="single" w:sz="4" w:space="0" w:color="auto"/>
              <w:right w:val="single" w:sz="4" w:space="0" w:color="auto"/>
            </w:tcBorders>
            <w:noWrap/>
            <w:vAlign w:val="bottom"/>
          </w:tcPr>
          <w:p w:rsidR="00395B1D" w:rsidRPr="00D74D3D" w:rsidRDefault="00395B1D" w:rsidP="00527B97">
            <w:pPr>
              <w:spacing w:line="259" w:lineRule="auto"/>
              <w:jc w:val="center"/>
              <w:rPr>
                <w:rFonts w:eastAsia="Calibri"/>
                <w:sz w:val="8"/>
                <w:szCs w:val="8"/>
                <w:lang w:eastAsia="en-US"/>
              </w:rPr>
            </w:pPr>
          </w:p>
        </w:tc>
      </w:tr>
      <w:tr w:rsidR="00266D69" w:rsidRPr="00D74D3D" w:rsidTr="00266D69">
        <w:trPr>
          <w:trHeight w:val="343"/>
        </w:trPr>
        <w:tc>
          <w:tcPr>
            <w:tcW w:w="2977" w:type="dxa"/>
            <w:vMerge w:val="restart"/>
            <w:tcBorders>
              <w:top w:val="single" w:sz="4" w:space="0" w:color="auto"/>
              <w:left w:val="single" w:sz="4" w:space="0" w:color="auto"/>
              <w:right w:val="single" w:sz="4" w:space="0" w:color="auto"/>
            </w:tcBorders>
            <w:noWrap/>
            <w:vAlign w:val="center"/>
          </w:tcPr>
          <w:p w:rsidR="00266D69" w:rsidRPr="00F343F2" w:rsidRDefault="00266D69" w:rsidP="00527B97">
            <w:pPr>
              <w:spacing w:line="259" w:lineRule="auto"/>
              <w:jc w:val="center"/>
              <w:rPr>
                <w:rFonts w:eastAsia="Calibri"/>
                <w:b/>
                <w:sz w:val="8"/>
                <w:szCs w:val="8"/>
                <w:lang w:eastAsia="en-US"/>
              </w:rPr>
            </w:pPr>
            <w:r w:rsidRPr="00F343F2">
              <w:rPr>
                <w:rFonts w:eastAsia="Calibri"/>
                <w:b/>
                <w:szCs w:val="22"/>
                <w:lang w:eastAsia="en-US"/>
              </w:rPr>
              <w:t>Preus hora oferta</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266D69" w:rsidRPr="00F343F2" w:rsidRDefault="00266D69" w:rsidP="00266D69">
            <w:pPr>
              <w:spacing w:line="259" w:lineRule="auto"/>
              <w:jc w:val="center"/>
              <w:rPr>
                <w:rFonts w:eastAsia="Calibri"/>
                <w:b/>
                <w:szCs w:val="22"/>
                <w:lang w:eastAsia="en-US"/>
              </w:rPr>
            </w:pPr>
            <w:r w:rsidRPr="00F343F2">
              <w:rPr>
                <w:rFonts w:eastAsia="Calibri"/>
                <w:b/>
                <w:szCs w:val="22"/>
                <w:lang w:eastAsia="en-US"/>
              </w:rPr>
              <w:t>Tipus de servei</w:t>
            </w:r>
          </w:p>
        </w:tc>
        <w:tc>
          <w:tcPr>
            <w:tcW w:w="1275" w:type="dxa"/>
            <w:tcBorders>
              <w:top w:val="single" w:sz="4" w:space="0" w:color="auto"/>
              <w:left w:val="single" w:sz="4" w:space="0" w:color="auto"/>
              <w:bottom w:val="single" w:sz="4" w:space="0" w:color="auto"/>
              <w:right w:val="single" w:sz="4" w:space="0" w:color="auto"/>
            </w:tcBorders>
            <w:vAlign w:val="center"/>
          </w:tcPr>
          <w:p w:rsidR="00266D69" w:rsidRPr="00F343F2" w:rsidRDefault="00266D69" w:rsidP="00266D69">
            <w:pPr>
              <w:spacing w:line="259" w:lineRule="auto"/>
              <w:jc w:val="center"/>
              <w:rPr>
                <w:rFonts w:eastAsia="Calibri"/>
                <w:b/>
                <w:szCs w:val="22"/>
                <w:lang w:eastAsia="en-US"/>
              </w:rPr>
            </w:pPr>
            <w:r w:rsidRPr="00F343F2">
              <w:rPr>
                <w:rFonts w:eastAsia="Calibri"/>
                <w:b/>
                <w:szCs w:val="22"/>
                <w:lang w:eastAsia="en-US"/>
              </w:rPr>
              <w:t>Base imposable</w:t>
            </w:r>
          </w:p>
        </w:tc>
        <w:tc>
          <w:tcPr>
            <w:tcW w:w="1134" w:type="dxa"/>
            <w:tcBorders>
              <w:top w:val="single" w:sz="4" w:space="0" w:color="auto"/>
              <w:left w:val="single" w:sz="4" w:space="0" w:color="auto"/>
              <w:bottom w:val="single" w:sz="4" w:space="0" w:color="auto"/>
              <w:right w:val="single" w:sz="4" w:space="0" w:color="auto"/>
            </w:tcBorders>
            <w:vAlign w:val="center"/>
          </w:tcPr>
          <w:p w:rsidR="00266D69" w:rsidRPr="00F343F2" w:rsidRDefault="00266D69" w:rsidP="00266D69">
            <w:pPr>
              <w:spacing w:line="259" w:lineRule="auto"/>
              <w:jc w:val="center"/>
              <w:rPr>
                <w:rFonts w:eastAsia="Calibri"/>
                <w:b/>
                <w:szCs w:val="22"/>
                <w:lang w:eastAsia="en-US"/>
              </w:rPr>
            </w:pPr>
            <w:r w:rsidRPr="00F343F2">
              <w:rPr>
                <w:rFonts w:eastAsia="Calibri"/>
                <w:b/>
                <w:szCs w:val="22"/>
                <w:lang w:eastAsia="en-US"/>
              </w:rPr>
              <w:t>IVA 21%</w:t>
            </w:r>
          </w:p>
        </w:tc>
        <w:tc>
          <w:tcPr>
            <w:tcW w:w="1134" w:type="dxa"/>
            <w:tcBorders>
              <w:top w:val="single" w:sz="4" w:space="0" w:color="auto"/>
              <w:left w:val="single" w:sz="4" w:space="0" w:color="auto"/>
              <w:bottom w:val="single" w:sz="4" w:space="0" w:color="auto"/>
              <w:right w:val="single" w:sz="4" w:space="0" w:color="auto"/>
            </w:tcBorders>
            <w:vAlign w:val="center"/>
          </w:tcPr>
          <w:p w:rsidR="00266D69" w:rsidRPr="00F343F2" w:rsidRDefault="00266D69" w:rsidP="00266D69">
            <w:pPr>
              <w:spacing w:line="259" w:lineRule="auto"/>
              <w:jc w:val="center"/>
              <w:rPr>
                <w:rFonts w:eastAsia="Calibri"/>
                <w:b/>
                <w:szCs w:val="22"/>
                <w:lang w:eastAsia="en-US"/>
              </w:rPr>
            </w:pPr>
            <w:r w:rsidRPr="00F343F2">
              <w:rPr>
                <w:rFonts w:eastAsia="Calibri"/>
                <w:b/>
                <w:szCs w:val="22"/>
                <w:lang w:eastAsia="en-US"/>
              </w:rPr>
              <w:t>Import total</w:t>
            </w:r>
          </w:p>
        </w:tc>
      </w:tr>
      <w:tr w:rsidR="00266D69" w:rsidRPr="00BE07C7" w:rsidTr="00D5763E">
        <w:trPr>
          <w:trHeight w:val="69"/>
        </w:trPr>
        <w:tc>
          <w:tcPr>
            <w:tcW w:w="2977" w:type="dxa"/>
            <w:vMerge/>
            <w:tcBorders>
              <w:left w:val="single" w:sz="4" w:space="0" w:color="auto"/>
              <w:right w:val="single" w:sz="4" w:space="0" w:color="auto"/>
            </w:tcBorders>
            <w:noWrap/>
            <w:vAlign w:val="center"/>
          </w:tcPr>
          <w:p w:rsidR="00266D69" w:rsidRPr="003152C1" w:rsidRDefault="00266D69" w:rsidP="00527B97">
            <w:pPr>
              <w:spacing w:line="259" w:lineRule="auto"/>
              <w:jc w:val="center"/>
              <w:rPr>
                <w:rFonts w:eastAsia="Calibri"/>
                <w:szCs w:val="22"/>
                <w:lang w:eastAsia="en-US"/>
              </w:rPr>
            </w:pPr>
          </w:p>
        </w:tc>
        <w:tc>
          <w:tcPr>
            <w:tcW w:w="1701" w:type="dxa"/>
            <w:gridSpan w:val="2"/>
            <w:tcBorders>
              <w:top w:val="single" w:sz="4" w:space="0" w:color="auto"/>
              <w:left w:val="nil"/>
              <w:bottom w:val="single" w:sz="4" w:space="0" w:color="auto"/>
              <w:right w:val="single" w:sz="4" w:space="0" w:color="auto"/>
            </w:tcBorders>
            <w:noWrap/>
            <w:vAlign w:val="center"/>
          </w:tcPr>
          <w:p w:rsidR="00266D69" w:rsidRPr="003152C1" w:rsidRDefault="00266D69" w:rsidP="00266D69">
            <w:pPr>
              <w:spacing w:line="259" w:lineRule="auto"/>
              <w:rPr>
                <w:rFonts w:eastAsia="Calibri"/>
                <w:szCs w:val="22"/>
                <w:lang w:eastAsia="en-US"/>
              </w:rPr>
            </w:pPr>
            <w:r w:rsidRPr="003152C1">
              <w:rPr>
                <w:rFonts w:eastAsia="Calibri"/>
                <w:szCs w:val="22"/>
                <w:lang w:eastAsia="en-US"/>
              </w:rPr>
              <w:t>Camió laborable</w:t>
            </w:r>
          </w:p>
        </w:tc>
        <w:tc>
          <w:tcPr>
            <w:tcW w:w="1275" w:type="dxa"/>
            <w:tcBorders>
              <w:top w:val="single" w:sz="4" w:space="0" w:color="auto"/>
              <w:left w:val="nil"/>
              <w:bottom w:val="single" w:sz="4" w:space="0" w:color="auto"/>
              <w:right w:val="single" w:sz="4" w:space="0" w:color="auto"/>
            </w:tcBorders>
            <w:vAlign w:val="center"/>
          </w:tcPr>
          <w:p w:rsidR="00266D69" w:rsidRPr="003152C1" w:rsidRDefault="00266D69" w:rsidP="00266D69">
            <w:pPr>
              <w:spacing w:line="259" w:lineRule="auto"/>
              <w:jc w:val="center"/>
              <w:rPr>
                <w:rFonts w:eastAsia="Calibri"/>
                <w:szCs w:val="22"/>
                <w:lang w:eastAsia="en-US"/>
              </w:rPr>
            </w:pPr>
            <w:r w:rsidRPr="003152C1">
              <w:rPr>
                <w:rFonts w:eastAsia="Calibri"/>
                <w:szCs w:val="22"/>
                <w:lang w:eastAsia="en-US"/>
              </w:rPr>
              <w:t>54,00 €</w:t>
            </w:r>
          </w:p>
        </w:tc>
        <w:tc>
          <w:tcPr>
            <w:tcW w:w="1134" w:type="dxa"/>
            <w:tcBorders>
              <w:top w:val="single" w:sz="4" w:space="0" w:color="auto"/>
              <w:left w:val="nil"/>
              <w:bottom w:val="single" w:sz="4" w:space="0" w:color="auto"/>
              <w:right w:val="single" w:sz="4" w:space="0" w:color="auto"/>
            </w:tcBorders>
            <w:vAlign w:val="center"/>
          </w:tcPr>
          <w:p w:rsidR="00266D69" w:rsidRPr="003152C1" w:rsidRDefault="00266D69" w:rsidP="00266D69">
            <w:pPr>
              <w:spacing w:line="259" w:lineRule="auto"/>
              <w:jc w:val="center"/>
              <w:rPr>
                <w:rFonts w:eastAsia="Calibri"/>
                <w:szCs w:val="22"/>
                <w:lang w:eastAsia="en-US"/>
              </w:rPr>
            </w:pPr>
            <w:r>
              <w:rPr>
                <w:rFonts w:eastAsia="Calibri"/>
                <w:szCs w:val="22"/>
                <w:lang w:eastAsia="en-US"/>
              </w:rPr>
              <w:t>11,34 €</w:t>
            </w:r>
          </w:p>
        </w:tc>
        <w:tc>
          <w:tcPr>
            <w:tcW w:w="1134" w:type="dxa"/>
            <w:tcBorders>
              <w:top w:val="single" w:sz="4" w:space="0" w:color="auto"/>
              <w:left w:val="nil"/>
              <w:bottom w:val="single" w:sz="4" w:space="0" w:color="auto"/>
              <w:right w:val="single" w:sz="4" w:space="0" w:color="auto"/>
            </w:tcBorders>
            <w:vAlign w:val="center"/>
          </w:tcPr>
          <w:p w:rsidR="00266D69" w:rsidRPr="003152C1" w:rsidRDefault="00C04F05" w:rsidP="00266D69">
            <w:pPr>
              <w:spacing w:line="259" w:lineRule="auto"/>
              <w:jc w:val="center"/>
              <w:rPr>
                <w:rFonts w:eastAsia="Calibri"/>
                <w:szCs w:val="22"/>
                <w:lang w:eastAsia="en-US"/>
              </w:rPr>
            </w:pPr>
            <w:r>
              <w:rPr>
                <w:rFonts w:eastAsia="Calibri"/>
                <w:szCs w:val="22"/>
                <w:lang w:eastAsia="en-US"/>
              </w:rPr>
              <w:t xml:space="preserve"> 65,34</w:t>
            </w:r>
            <w:r w:rsidR="00266D69">
              <w:rPr>
                <w:rFonts w:eastAsia="Calibri"/>
                <w:szCs w:val="22"/>
                <w:lang w:eastAsia="en-US"/>
              </w:rPr>
              <w:t xml:space="preserve"> €</w:t>
            </w:r>
          </w:p>
        </w:tc>
      </w:tr>
      <w:tr w:rsidR="00266D69" w:rsidRPr="00BE07C7" w:rsidTr="00266D69">
        <w:trPr>
          <w:trHeight w:val="67"/>
        </w:trPr>
        <w:tc>
          <w:tcPr>
            <w:tcW w:w="2977" w:type="dxa"/>
            <w:vMerge/>
            <w:tcBorders>
              <w:left w:val="single" w:sz="4" w:space="0" w:color="auto"/>
              <w:right w:val="single" w:sz="4" w:space="0" w:color="auto"/>
            </w:tcBorders>
            <w:noWrap/>
            <w:vAlign w:val="bottom"/>
          </w:tcPr>
          <w:p w:rsidR="00266D69" w:rsidRPr="003152C1" w:rsidRDefault="00266D69" w:rsidP="00CC5637">
            <w:pPr>
              <w:spacing w:line="259" w:lineRule="auto"/>
              <w:jc w:val="left"/>
              <w:rPr>
                <w:rFonts w:eastAsia="Calibri"/>
                <w:szCs w:val="22"/>
                <w:lang w:eastAsia="en-US"/>
              </w:rPr>
            </w:pPr>
          </w:p>
        </w:tc>
        <w:tc>
          <w:tcPr>
            <w:tcW w:w="1701" w:type="dxa"/>
            <w:gridSpan w:val="2"/>
            <w:tcBorders>
              <w:top w:val="single" w:sz="4" w:space="0" w:color="auto"/>
              <w:left w:val="nil"/>
              <w:bottom w:val="single" w:sz="4" w:space="0" w:color="auto"/>
              <w:right w:val="single" w:sz="4" w:space="0" w:color="auto"/>
            </w:tcBorders>
            <w:noWrap/>
            <w:vAlign w:val="center"/>
          </w:tcPr>
          <w:p w:rsidR="00266D69" w:rsidRPr="003152C1" w:rsidRDefault="00266D69" w:rsidP="00266D69">
            <w:pPr>
              <w:spacing w:line="259" w:lineRule="auto"/>
              <w:rPr>
                <w:rFonts w:eastAsia="Calibri"/>
                <w:szCs w:val="22"/>
                <w:lang w:eastAsia="en-US"/>
              </w:rPr>
            </w:pPr>
            <w:r w:rsidRPr="003152C1">
              <w:rPr>
                <w:rFonts w:eastAsia="Calibri"/>
                <w:szCs w:val="22"/>
                <w:lang w:eastAsia="en-US"/>
              </w:rPr>
              <w:t>Camió festiu</w:t>
            </w:r>
          </w:p>
        </w:tc>
        <w:tc>
          <w:tcPr>
            <w:tcW w:w="1275" w:type="dxa"/>
            <w:tcBorders>
              <w:top w:val="single" w:sz="4" w:space="0" w:color="auto"/>
              <w:left w:val="nil"/>
              <w:bottom w:val="single" w:sz="4" w:space="0" w:color="auto"/>
              <w:right w:val="single" w:sz="4" w:space="0" w:color="auto"/>
            </w:tcBorders>
            <w:vAlign w:val="center"/>
          </w:tcPr>
          <w:p w:rsidR="00266D69" w:rsidRPr="003152C1" w:rsidRDefault="00266D69" w:rsidP="00266D69">
            <w:pPr>
              <w:spacing w:line="259" w:lineRule="auto"/>
              <w:jc w:val="center"/>
              <w:rPr>
                <w:rFonts w:eastAsia="Calibri"/>
                <w:szCs w:val="22"/>
                <w:lang w:eastAsia="en-US"/>
              </w:rPr>
            </w:pPr>
            <w:r w:rsidRPr="003152C1">
              <w:rPr>
                <w:rFonts w:eastAsia="Calibri"/>
                <w:szCs w:val="22"/>
                <w:lang w:eastAsia="en-US"/>
              </w:rPr>
              <w:t>65,00 €</w:t>
            </w:r>
          </w:p>
        </w:tc>
        <w:tc>
          <w:tcPr>
            <w:tcW w:w="1134" w:type="dxa"/>
            <w:tcBorders>
              <w:top w:val="single" w:sz="4" w:space="0" w:color="auto"/>
              <w:left w:val="nil"/>
              <w:bottom w:val="single" w:sz="4" w:space="0" w:color="auto"/>
              <w:right w:val="single" w:sz="4" w:space="0" w:color="auto"/>
            </w:tcBorders>
            <w:vAlign w:val="center"/>
          </w:tcPr>
          <w:p w:rsidR="00266D69" w:rsidRPr="003152C1" w:rsidRDefault="00266D69" w:rsidP="00266D69">
            <w:pPr>
              <w:spacing w:line="259" w:lineRule="auto"/>
              <w:jc w:val="center"/>
              <w:rPr>
                <w:rFonts w:eastAsia="Calibri"/>
                <w:szCs w:val="22"/>
                <w:lang w:eastAsia="en-US"/>
              </w:rPr>
            </w:pPr>
            <w:r>
              <w:rPr>
                <w:rFonts w:eastAsia="Calibri"/>
                <w:szCs w:val="22"/>
                <w:lang w:eastAsia="en-US"/>
              </w:rPr>
              <w:t>13,65 €</w:t>
            </w:r>
          </w:p>
        </w:tc>
        <w:tc>
          <w:tcPr>
            <w:tcW w:w="1134" w:type="dxa"/>
            <w:tcBorders>
              <w:top w:val="single" w:sz="4" w:space="0" w:color="auto"/>
              <w:left w:val="nil"/>
              <w:bottom w:val="single" w:sz="4" w:space="0" w:color="auto"/>
              <w:right w:val="single" w:sz="4" w:space="0" w:color="auto"/>
            </w:tcBorders>
            <w:vAlign w:val="center"/>
          </w:tcPr>
          <w:p w:rsidR="00266D69" w:rsidRPr="003152C1" w:rsidRDefault="00266D69" w:rsidP="00266D69">
            <w:pPr>
              <w:spacing w:line="259" w:lineRule="auto"/>
              <w:jc w:val="center"/>
              <w:rPr>
                <w:rFonts w:eastAsia="Calibri"/>
                <w:szCs w:val="22"/>
                <w:lang w:eastAsia="en-US"/>
              </w:rPr>
            </w:pPr>
            <w:r>
              <w:rPr>
                <w:rFonts w:eastAsia="Calibri"/>
                <w:szCs w:val="22"/>
                <w:lang w:eastAsia="en-US"/>
              </w:rPr>
              <w:t>78,65  €</w:t>
            </w:r>
          </w:p>
        </w:tc>
      </w:tr>
      <w:tr w:rsidR="00266D69" w:rsidRPr="00BE07C7" w:rsidTr="00266D69">
        <w:trPr>
          <w:trHeight w:val="67"/>
        </w:trPr>
        <w:tc>
          <w:tcPr>
            <w:tcW w:w="2977" w:type="dxa"/>
            <w:vMerge/>
            <w:tcBorders>
              <w:left w:val="single" w:sz="4" w:space="0" w:color="auto"/>
              <w:right w:val="single" w:sz="4" w:space="0" w:color="auto"/>
            </w:tcBorders>
            <w:noWrap/>
            <w:vAlign w:val="bottom"/>
          </w:tcPr>
          <w:p w:rsidR="00266D69" w:rsidRPr="003152C1" w:rsidRDefault="00266D69" w:rsidP="00CC5637">
            <w:pPr>
              <w:spacing w:line="259" w:lineRule="auto"/>
              <w:jc w:val="left"/>
              <w:rPr>
                <w:rFonts w:eastAsia="Calibri"/>
                <w:szCs w:val="22"/>
                <w:lang w:eastAsia="en-US"/>
              </w:rPr>
            </w:pPr>
          </w:p>
        </w:tc>
        <w:tc>
          <w:tcPr>
            <w:tcW w:w="1701" w:type="dxa"/>
            <w:gridSpan w:val="2"/>
            <w:tcBorders>
              <w:top w:val="single" w:sz="4" w:space="0" w:color="auto"/>
              <w:left w:val="nil"/>
              <w:bottom w:val="single" w:sz="4" w:space="0" w:color="auto"/>
              <w:right w:val="single" w:sz="4" w:space="0" w:color="auto"/>
            </w:tcBorders>
            <w:noWrap/>
            <w:vAlign w:val="center"/>
          </w:tcPr>
          <w:p w:rsidR="00266D69" w:rsidRPr="003152C1" w:rsidRDefault="00266D69" w:rsidP="00266D69">
            <w:pPr>
              <w:spacing w:line="259" w:lineRule="auto"/>
              <w:rPr>
                <w:rFonts w:eastAsia="Calibri"/>
                <w:szCs w:val="22"/>
                <w:lang w:eastAsia="en-US"/>
              </w:rPr>
            </w:pPr>
            <w:r w:rsidRPr="003152C1">
              <w:rPr>
                <w:rFonts w:eastAsia="Calibri"/>
                <w:szCs w:val="22"/>
                <w:lang w:eastAsia="en-US"/>
              </w:rPr>
              <w:t>Carretó laborable</w:t>
            </w:r>
          </w:p>
        </w:tc>
        <w:tc>
          <w:tcPr>
            <w:tcW w:w="1275" w:type="dxa"/>
            <w:tcBorders>
              <w:top w:val="single" w:sz="4" w:space="0" w:color="auto"/>
              <w:left w:val="nil"/>
              <w:bottom w:val="single" w:sz="4" w:space="0" w:color="auto"/>
              <w:right w:val="single" w:sz="4" w:space="0" w:color="auto"/>
            </w:tcBorders>
            <w:vAlign w:val="center"/>
          </w:tcPr>
          <w:p w:rsidR="00266D69" w:rsidRPr="003152C1" w:rsidRDefault="00266D69" w:rsidP="00266D69">
            <w:pPr>
              <w:spacing w:line="259" w:lineRule="auto"/>
              <w:jc w:val="center"/>
              <w:rPr>
                <w:rFonts w:eastAsia="Calibri"/>
                <w:szCs w:val="22"/>
                <w:lang w:eastAsia="en-US"/>
              </w:rPr>
            </w:pPr>
            <w:r w:rsidRPr="003152C1">
              <w:rPr>
                <w:rFonts w:eastAsia="Calibri"/>
                <w:szCs w:val="22"/>
                <w:lang w:eastAsia="en-US"/>
              </w:rPr>
              <w:t>59,50 €</w:t>
            </w:r>
          </w:p>
        </w:tc>
        <w:tc>
          <w:tcPr>
            <w:tcW w:w="1134" w:type="dxa"/>
            <w:tcBorders>
              <w:top w:val="single" w:sz="4" w:space="0" w:color="auto"/>
              <w:left w:val="nil"/>
              <w:bottom w:val="single" w:sz="4" w:space="0" w:color="auto"/>
              <w:right w:val="single" w:sz="4" w:space="0" w:color="auto"/>
            </w:tcBorders>
            <w:vAlign w:val="center"/>
          </w:tcPr>
          <w:p w:rsidR="00266D69" w:rsidRPr="003152C1" w:rsidRDefault="00266D69" w:rsidP="00266D69">
            <w:pPr>
              <w:spacing w:line="259" w:lineRule="auto"/>
              <w:jc w:val="center"/>
              <w:rPr>
                <w:rFonts w:eastAsia="Calibri"/>
                <w:szCs w:val="22"/>
                <w:lang w:eastAsia="en-US"/>
              </w:rPr>
            </w:pPr>
            <w:r>
              <w:rPr>
                <w:rFonts w:eastAsia="Calibri"/>
                <w:szCs w:val="22"/>
                <w:lang w:eastAsia="en-US"/>
              </w:rPr>
              <w:t>12,5 €</w:t>
            </w:r>
          </w:p>
        </w:tc>
        <w:tc>
          <w:tcPr>
            <w:tcW w:w="1134" w:type="dxa"/>
            <w:tcBorders>
              <w:top w:val="single" w:sz="4" w:space="0" w:color="auto"/>
              <w:left w:val="nil"/>
              <w:bottom w:val="single" w:sz="4" w:space="0" w:color="auto"/>
              <w:right w:val="single" w:sz="4" w:space="0" w:color="auto"/>
            </w:tcBorders>
            <w:vAlign w:val="center"/>
          </w:tcPr>
          <w:p w:rsidR="00266D69" w:rsidRPr="003152C1" w:rsidRDefault="00266D69" w:rsidP="00266D69">
            <w:pPr>
              <w:spacing w:line="259" w:lineRule="auto"/>
              <w:jc w:val="center"/>
              <w:rPr>
                <w:rFonts w:eastAsia="Calibri"/>
                <w:szCs w:val="22"/>
                <w:lang w:eastAsia="en-US"/>
              </w:rPr>
            </w:pPr>
            <w:r>
              <w:rPr>
                <w:rFonts w:eastAsia="Calibri"/>
                <w:szCs w:val="22"/>
                <w:lang w:eastAsia="en-US"/>
              </w:rPr>
              <w:t>72,00 €</w:t>
            </w:r>
          </w:p>
        </w:tc>
      </w:tr>
      <w:tr w:rsidR="00266D69" w:rsidRPr="00BE07C7" w:rsidTr="00266D69">
        <w:trPr>
          <w:trHeight w:val="67"/>
        </w:trPr>
        <w:tc>
          <w:tcPr>
            <w:tcW w:w="2977" w:type="dxa"/>
            <w:vMerge/>
            <w:tcBorders>
              <w:left w:val="single" w:sz="4" w:space="0" w:color="auto"/>
              <w:bottom w:val="single" w:sz="4" w:space="0" w:color="auto"/>
              <w:right w:val="single" w:sz="4" w:space="0" w:color="auto"/>
            </w:tcBorders>
            <w:noWrap/>
            <w:vAlign w:val="bottom"/>
          </w:tcPr>
          <w:p w:rsidR="00266D69" w:rsidRPr="003152C1" w:rsidRDefault="00266D69" w:rsidP="00CC5637">
            <w:pPr>
              <w:spacing w:line="259" w:lineRule="auto"/>
              <w:jc w:val="left"/>
              <w:rPr>
                <w:rFonts w:eastAsia="Calibri"/>
                <w:szCs w:val="22"/>
                <w:lang w:eastAsia="en-US"/>
              </w:rPr>
            </w:pPr>
          </w:p>
        </w:tc>
        <w:tc>
          <w:tcPr>
            <w:tcW w:w="1701" w:type="dxa"/>
            <w:gridSpan w:val="2"/>
            <w:tcBorders>
              <w:top w:val="single" w:sz="4" w:space="0" w:color="auto"/>
              <w:left w:val="nil"/>
              <w:bottom w:val="single" w:sz="4" w:space="0" w:color="auto"/>
              <w:right w:val="single" w:sz="4" w:space="0" w:color="auto"/>
            </w:tcBorders>
            <w:noWrap/>
            <w:vAlign w:val="center"/>
          </w:tcPr>
          <w:p w:rsidR="00266D69" w:rsidRPr="003152C1" w:rsidRDefault="00266D69" w:rsidP="00266D69">
            <w:pPr>
              <w:spacing w:line="259" w:lineRule="auto"/>
              <w:rPr>
                <w:rFonts w:eastAsia="Calibri"/>
                <w:szCs w:val="22"/>
                <w:lang w:eastAsia="en-US"/>
              </w:rPr>
            </w:pPr>
            <w:r w:rsidRPr="003152C1">
              <w:rPr>
                <w:rFonts w:eastAsia="Calibri"/>
                <w:szCs w:val="22"/>
                <w:lang w:eastAsia="en-US"/>
              </w:rPr>
              <w:t>Carretó festiu</w:t>
            </w:r>
          </w:p>
        </w:tc>
        <w:tc>
          <w:tcPr>
            <w:tcW w:w="1275" w:type="dxa"/>
            <w:tcBorders>
              <w:top w:val="single" w:sz="4" w:space="0" w:color="auto"/>
              <w:left w:val="nil"/>
              <w:bottom w:val="single" w:sz="4" w:space="0" w:color="auto"/>
              <w:right w:val="single" w:sz="4" w:space="0" w:color="auto"/>
            </w:tcBorders>
            <w:vAlign w:val="center"/>
          </w:tcPr>
          <w:p w:rsidR="00266D69" w:rsidRPr="003152C1" w:rsidRDefault="00266D69" w:rsidP="00266D69">
            <w:pPr>
              <w:spacing w:line="259" w:lineRule="auto"/>
              <w:jc w:val="center"/>
              <w:rPr>
                <w:rFonts w:eastAsia="Calibri"/>
                <w:szCs w:val="22"/>
                <w:lang w:eastAsia="en-US"/>
              </w:rPr>
            </w:pPr>
            <w:r w:rsidRPr="003152C1">
              <w:rPr>
                <w:rFonts w:eastAsia="Calibri"/>
                <w:szCs w:val="22"/>
                <w:lang w:eastAsia="en-US"/>
              </w:rPr>
              <w:t>71,60 €</w:t>
            </w:r>
          </w:p>
        </w:tc>
        <w:tc>
          <w:tcPr>
            <w:tcW w:w="1134" w:type="dxa"/>
            <w:tcBorders>
              <w:top w:val="single" w:sz="4" w:space="0" w:color="auto"/>
              <w:left w:val="nil"/>
              <w:bottom w:val="single" w:sz="4" w:space="0" w:color="auto"/>
              <w:right w:val="single" w:sz="4" w:space="0" w:color="auto"/>
            </w:tcBorders>
            <w:vAlign w:val="center"/>
          </w:tcPr>
          <w:p w:rsidR="00266D69" w:rsidRPr="003152C1" w:rsidRDefault="00266D69" w:rsidP="00266D69">
            <w:pPr>
              <w:spacing w:line="259" w:lineRule="auto"/>
              <w:jc w:val="center"/>
              <w:rPr>
                <w:rFonts w:eastAsia="Calibri"/>
                <w:szCs w:val="22"/>
                <w:lang w:eastAsia="en-US"/>
              </w:rPr>
            </w:pPr>
            <w:r>
              <w:rPr>
                <w:rFonts w:eastAsia="Calibri"/>
                <w:szCs w:val="22"/>
                <w:lang w:eastAsia="en-US"/>
              </w:rPr>
              <w:t>15,04 €</w:t>
            </w:r>
          </w:p>
        </w:tc>
        <w:tc>
          <w:tcPr>
            <w:tcW w:w="1134" w:type="dxa"/>
            <w:tcBorders>
              <w:top w:val="single" w:sz="4" w:space="0" w:color="auto"/>
              <w:left w:val="nil"/>
              <w:bottom w:val="single" w:sz="4" w:space="0" w:color="auto"/>
              <w:right w:val="single" w:sz="4" w:space="0" w:color="auto"/>
            </w:tcBorders>
            <w:vAlign w:val="center"/>
          </w:tcPr>
          <w:p w:rsidR="00266D69" w:rsidRPr="003152C1" w:rsidRDefault="00266D69" w:rsidP="00266D69">
            <w:pPr>
              <w:spacing w:line="259" w:lineRule="auto"/>
              <w:jc w:val="center"/>
              <w:rPr>
                <w:rFonts w:eastAsia="Calibri"/>
                <w:szCs w:val="22"/>
                <w:lang w:eastAsia="en-US"/>
              </w:rPr>
            </w:pPr>
            <w:r>
              <w:rPr>
                <w:rFonts w:eastAsia="Calibri"/>
                <w:szCs w:val="22"/>
                <w:lang w:eastAsia="en-US"/>
              </w:rPr>
              <w:t>86,64 €</w:t>
            </w:r>
          </w:p>
        </w:tc>
        <w:bookmarkStart w:id="0" w:name="_GoBack"/>
        <w:bookmarkEnd w:id="0"/>
      </w:tr>
      <w:tr w:rsidR="00395B1D" w:rsidRPr="00BE07C7" w:rsidTr="00CC5637">
        <w:trPr>
          <w:trHeight w:val="301"/>
        </w:trPr>
        <w:tc>
          <w:tcPr>
            <w:tcW w:w="8221" w:type="dxa"/>
            <w:gridSpan w:val="6"/>
            <w:tcBorders>
              <w:top w:val="single" w:sz="4" w:space="0" w:color="auto"/>
              <w:left w:val="single" w:sz="4" w:space="0" w:color="auto"/>
              <w:bottom w:val="single" w:sz="4" w:space="0" w:color="auto"/>
              <w:right w:val="single" w:sz="4" w:space="0" w:color="auto"/>
            </w:tcBorders>
            <w:noWrap/>
            <w:vAlign w:val="bottom"/>
          </w:tcPr>
          <w:p w:rsidR="00395B1D" w:rsidRPr="00BE07C7" w:rsidRDefault="00395B1D" w:rsidP="00CC5637">
            <w:pPr>
              <w:spacing w:line="259" w:lineRule="auto"/>
              <w:rPr>
                <w:rFonts w:eastAsia="Calibri"/>
                <w:szCs w:val="22"/>
                <w:lang w:eastAsia="en-US"/>
              </w:rPr>
            </w:pPr>
            <w:r>
              <w:rPr>
                <w:rFonts w:eastAsia="Calibri"/>
                <w:szCs w:val="22"/>
                <w:lang w:eastAsia="en-US"/>
              </w:rPr>
              <w:t>La</w:t>
            </w:r>
            <w:r w:rsidRPr="00BE07C7">
              <w:rPr>
                <w:rFonts w:eastAsia="Calibri"/>
                <w:szCs w:val="22"/>
                <w:lang w:eastAsia="en-US"/>
              </w:rPr>
              <w:t xml:space="preserve"> vig</w:t>
            </w:r>
            <w:r>
              <w:rPr>
                <w:rFonts w:eastAsia="Calibri"/>
                <w:szCs w:val="22"/>
                <w:lang w:eastAsia="en-US"/>
              </w:rPr>
              <w:t>ència d’aquest contracte és de dos</w:t>
            </w:r>
            <w:r w:rsidRPr="00BE07C7">
              <w:rPr>
                <w:rFonts w:eastAsia="Calibri"/>
                <w:szCs w:val="22"/>
                <w:lang w:eastAsia="en-US"/>
              </w:rPr>
              <w:t xml:space="preserve"> any</w:t>
            </w:r>
            <w:r>
              <w:rPr>
                <w:rFonts w:eastAsia="Calibri"/>
                <w:szCs w:val="22"/>
                <w:lang w:eastAsia="en-US"/>
              </w:rPr>
              <w:t>s</w:t>
            </w:r>
            <w:r w:rsidRPr="00BE07C7">
              <w:rPr>
                <w:rFonts w:eastAsia="Calibri"/>
                <w:szCs w:val="22"/>
                <w:lang w:eastAsia="en-US"/>
              </w:rPr>
              <w:t xml:space="preserve"> des de la data de formalització, amb possibilitat </w:t>
            </w:r>
            <w:r>
              <w:rPr>
                <w:rFonts w:eastAsia="Calibri"/>
                <w:szCs w:val="22"/>
                <w:lang w:eastAsia="en-US"/>
              </w:rPr>
              <w:t>d’una pròrroga d’un any de durada.</w:t>
            </w:r>
          </w:p>
        </w:tc>
      </w:tr>
    </w:tbl>
    <w:p w:rsidR="00395B1D" w:rsidRPr="00BE07C7" w:rsidRDefault="00395B1D" w:rsidP="00395B1D">
      <w:pPr>
        <w:autoSpaceDE w:val="0"/>
        <w:autoSpaceDN w:val="0"/>
        <w:adjustRightInd w:val="0"/>
        <w:spacing w:after="160" w:line="259" w:lineRule="auto"/>
        <w:jc w:val="left"/>
        <w:rPr>
          <w:rFonts w:eastAsia="Calibri"/>
          <w:color w:val="000000"/>
          <w:szCs w:val="22"/>
          <w:lang w:eastAsia="en-US"/>
        </w:rPr>
      </w:pPr>
    </w:p>
    <w:p w:rsidR="00395B1D" w:rsidRDefault="00395B1D" w:rsidP="00395B1D">
      <w:pPr>
        <w:shd w:val="clear" w:color="auto" w:fill="FFFFFF"/>
        <w:spacing w:after="160" w:line="259" w:lineRule="auto"/>
        <w:rPr>
          <w:rFonts w:eastAsia="Calibri"/>
          <w:szCs w:val="22"/>
          <w:lang w:eastAsia="en-US"/>
        </w:rPr>
      </w:pPr>
      <w:r w:rsidRPr="00BE07C7">
        <w:rPr>
          <w:rFonts w:eastAsia="Calibri"/>
          <w:szCs w:val="22"/>
          <w:lang w:eastAsia="en-US"/>
        </w:rPr>
        <w:t>Així mateix, de conformitat amb la clàusula 35.2 del Plec de clàusules administratives,</w:t>
      </w:r>
      <w:r>
        <w:rPr>
          <w:rFonts w:eastAsia="Calibri"/>
          <w:szCs w:val="22"/>
          <w:lang w:eastAsia="en-US"/>
        </w:rPr>
        <w:t xml:space="preserve"> </w:t>
      </w:r>
      <w:r w:rsidRPr="009E6D3D">
        <w:rPr>
          <w:rFonts w:eastAsia="Calibri"/>
          <w:szCs w:val="22"/>
          <w:lang w:eastAsia="en-US"/>
        </w:rPr>
        <w:t>i d’acord amb l’article 159.4 de la LCSP</w:t>
      </w:r>
      <w:r w:rsidRPr="00BE07C7">
        <w:rPr>
          <w:rFonts w:eastAsia="Calibri"/>
          <w:szCs w:val="22"/>
          <w:lang w:eastAsia="en-US"/>
        </w:rPr>
        <w:t xml:space="preserve"> </w:t>
      </w:r>
      <w:r w:rsidRPr="009E6D3D">
        <w:rPr>
          <w:rFonts w:eastAsia="Calibri"/>
          <w:szCs w:val="22"/>
          <w:lang w:eastAsia="en-US"/>
        </w:rPr>
        <w:t>s’acorda</w:t>
      </w:r>
      <w:r w:rsidRPr="00BE07C7">
        <w:rPr>
          <w:rFonts w:eastAsia="Calibri"/>
          <w:bCs/>
          <w:spacing w:val="-3"/>
          <w:szCs w:val="22"/>
          <w:lang w:eastAsia="en-US"/>
        </w:rPr>
        <w:t xml:space="preserve"> requerir a </w:t>
      </w:r>
      <w:r w:rsidRPr="00BE07C7">
        <w:rPr>
          <w:szCs w:val="22"/>
          <w:lang w:eastAsia="ca-ES"/>
        </w:rPr>
        <w:t xml:space="preserve">Materiales Can Rull S.L  amb NIF </w:t>
      </w:r>
      <w:r w:rsidRPr="00BE07C7">
        <w:rPr>
          <w:color w:val="232323"/>
          <w:szCs w:val="22"/>
        </w:rPr>
        <w:t>B58689498</w:t>
      </w:r>
      <w:r w:rsidRPr="00BE07C7">
        <w:rPr>
          <w:rFonts w:eastAsia="Calibri"/>
          <w:szCs w:val="22"/>
          <w:lang w:eastAsia="en-US"/>
        </w:rPr>
        <w:t xml:space="preserve"> </w:t>
      </w:r>
      <w:r w:rsidRPr="00BE07C7">
        <w:rPr>
          <w:rFonts w:eastAsia="Calibri"/>
          <w:bCs/>
          <w:spacing w:val="-3"/>
          <w:szCs w:val="22"/>
          <w:lang w:eastAsia="en-US"/>
        </w:rPr>
        <w:t xml:space="preserve">a que en el </w:t>
      </w:r>
      <w:r w:rsidRPr="00395B1D">
        <w:rPr>
          <w:rFonts w:eastAsia="Calibri"/>
          <w:b/>
          <w:bCs/>
          <w:spacing w:val="-3"/>
          <w:szCs w:val="22"/>
          <w:lang w:eastAsia="en-US"/>
        </w:rPr>
        <w:t>termini de 7 dies hàbils</w:t>
      </w:r>
      <w:r w:rsidRPr="00BE07C7">
        <w:rPr>
          <w:rFonts w:eastAsia="Calibri"/>
          <w:bCs/>
          <w:spacing w:val="-3"/>
          <w:szCs w:val="22"/>
          <w:lang w:eastAsia="en-US"/>
        </w:rPr>
        <w:t xml:space="preserve">, </w:t>
      </w:r>
      <w:r w:rsidRPr="00BE07C7">
        <w:rPr>
          <w:rFonts w:eastAsia="Calibri"/>
          <w:szCs w:val="22"/>
          <w:lang w:eastAsia="en-US"/>
        </w:rPr>
        <w:t>a comptar des de l’endemà de l’enviament de la comunicació electrònica,</w:t>
      </w:r>
      <w:r w:rsidRPr="00BE07C7">
        <w:rPr>
          <w:rFonts w:eastAsia="Calibri"/>
          <w:bCs/>
          <w:spacing w:val="-3"/>
          <w:szCs w:val="22"/>
          <w:lang w:eastAsia="en-US"/>
        </w:rPr>
        <w:t xml:space="preserve"> aporti la següent documentació</w:t>
      </w:r>
      <w:r w:rsidRPr="00BE07C7">
        <w:rPr>
          <w:rFonts w:eastAsia="Calibri"/>
          <w:szCs w:val="22"/>
          <w:lang w:eastAsia="en-US"/>
        </w:rPr>
        <w:t>:</w:t>
      </w:r>
    </w:p>
    <w:p w:rsidR="00395B1D" w:rsidRDefault="00395B1D" w:rsidP="00395B1D">
      <w:pPr>
        <w:shd w:val="clear" w:color="auto" w:fill="FFFFFF"/>
        <w:spacing w:after="160" w:line="259" w:lineRule="auto"/>
        <w:rPr>
          <w:rFonts w:eastAsia="Calibri"/>
          <w:szCs w:val="22"/>
          <w:lang w:eastAsia="en-US"/>
        </w:rPr>
      </w:pPr>
    </w:p>
    <w:p w:rsidR="00395B1D" w:rsidRPr="00D74D3D" w:rsidRDefault="00395B1D" w:rsidP="00395B1D">
      <w:pPr>
        <w:autoSpaceDE w:val="0"/>
        <w:autoSpaceDN w:val="0"/>
        <w:adjustRightInd w:val="0"/>
        <w:spacing w:after="160" w:line="259" w:lineRule="auto"/>
        <w:contextualSpacing/>
        <w:rPr>
          <w:b/>
          <w:color w:val="000000"/>
          <w:szCs w:val="22"/>
          <w:u w:val="single"/>
        </w:rPr>
      </w:pPr>
      <w:r w:rsidRPr="00D74D3D">
        <w:rPr>
          <w:b/>
          <w:color w:val="000000"/>
          <w:szCs w:val="22"/>
          <w:u w:val="single"/>
        </w:rPr>
        <w:t>Relativa a la solvència econòmica (lletra W Quadre-resum)</w:t>
      </w:r>
    </w:p>
    <w:p w:rsidR="00395B1D" w:rsidRDefault="00395B1D" w:rsidP="00395B1D">
      <w:pPr>
        <w:autoSpaceDE w:val="0"/>
        <w:autoSpaceDN w:val="0"/>
        <w:adjustRightInd w:val="0"/>
        <w:spacing w:after="160" w:line="259" w:lineRule="auto"/>
        <w:contextualSpacing/>
        <w:rPr>
          <w:b/>
          <w:color w:val="000000"/>
          <w:szCs w:val="22"/>
        </w:rPr>
      </w:pPr>
    </w:p>
    <w:p w:rsidR="00395B1D" w:rsidRPr="009E6D3D" w:rsidRDefault="00395B1D" w:rsidP="00395B1D">
      <w:pPr>
        <w:autoSpaceDE w:val="0"/>
        <w:autoSpaceDN w:val="0"/>
        <w:adjustRightInd w:val="0"/>
        <w:spacing w:after="160" w:line="259" w:lineRule="auto"/>
        <w:contextualSpacing/>
        <w:rPr>
          <w:color w:val="000000"/>
          <w:szCs w:val="22"/>
        </w:rPr>
      </w:pPr>
      <w:r w:rsidRPr="009E6D3D">
        <w:rPr>
          <w:color w:val="000000"/>
          <w:szCs w:val="22"/>
        </w:rPr>
        <w:t>Declaració sobre el volum anual de negocis del licitador referit a l’any del major volum de negoci dels tres últims conclosos. Volum anual de negocis import superior a 49.524,80 euros. S’acreditarà mitjançant els comptes anuals aprovats i dipositats en el Registre Mercantil.</w:t>
      </w:r>
    </w:p>
    <w:p w:rsidR="00395B1D" w:rsidRDefault="00395B1D" w:rsidP="00395B1D">
      <w:pPr>
        <w:autoSpaceDE w:val="0"/>
        <w:autoSpaceDN w:val="0"/>
        <w:adjustRightInd w:val="0"/>
        <w:spacing w:after="160" w:line="259" w:lineRule="auto"/>
        <w:contextualSpacing/>
        <w:rPr>
          <w:b/>
          <w:color w:val="000000"/>
          <w:szCs w:val="22"/>
        </w:rPr>
      </w:pPr>
    </w:p>
    <w:p w:rsidR="00395B1D" w:rsidRDefault="00395B1D" w:rsidP="00395B1D">
      <w:pPr>
        <w:autoSpaceDE w:val="0"/>
        <w:autoSpaceDN w:val="0"/>
        <w:adjustRightInd w:val="0"/>
        <w:spacing w:after="160" w:line="259" w:lineRule="auto"/>
        <w:contextualSpacing/>
        <w:rPr>
          <w:b/>
          <w:color w:val="000000"/>
          <w:szCs w:val="22"/>
          <w:u w:val="single"/>
        </w:rPr>
      </w:pPr>
    </w:p>
    <w:p w:rsidR="00395B1D" w:rsidRPr="00D74D3D" w:rsidRDefault="00395B1D" w:rsidP="00395B1D">
      <w:pPr>
        <w:autoSpaceDE w:val="0"/>
        <w:autoSpaceDN w:val="0"/>
        <w:adjustRightInd w:val="0"/>
        <w:spacing w:after="160" w:line="259" w:lineRule="auto"/>
        <w:contextualSpacing/>
        <w:rPr>
          <w:b/>
          <w:color w:val="000000"/>
          <w:szCs w:val="22"/>
          <w:u w:val="single"/>
        </w:rPr>
      </w:pPr>
      <w:r w:rsidRPr="00D74D3D">
        <w:rPr>
          <w:b/>
          <w:color w:val="000000"/>
          <w:szCs w:val="22"/>
          <w:u w:val="single"/>
        </w:rPr>
        <w:t>Relativa a la solvència tècnica (lletra W Quadre-resum)</w:t>
      </w:r>
    </w:p>
    <w:p w:rsidR="00395B1D" w:rsidRPr="009E6D3D" w:rsidRDefault="00395B1D" w:rsidP="00395B1D">
      <w:pPr>
        <w:autoSpaceDE w:val="0"/>
        <w:autoSpaceDN w:val="0"/>
        <w:adjustRightInd w:val="0"/>
        <w:spacing w:after="160" w:line="259" w:lineRule="auto"/>
        <w:contextualSpacing/>
        <w:rPr>
          <w:b/>
          <w:color w:val="000000"/>
          <w:szCs w:val="22"/>
        </w:rPr>
      </w:pPr>
    </w:p>
    <w:p w:rsidR="00395B1D" w:rsidRPr="009E6D3D" w:rsidRDefault="00395B1D" w:rsidP="00395B1D">
      <w:pPr>
        <w:autoSpaceDE w:val="0"/>
        <w:autoSpaceDN w:val="0"/>
        <w:adjustRightInd w:val="0"/>
        <w:spacing w:after="160" w:line="259" w:lineRule="auto"/>
        <w:contextualSpacing/>
        <w:rPr>
          <w:color w:val="000000"/>
          <w:szCs w:val="22"/>
        </w:rPr>
      </w:pPr>
      <w:r w:rsidRPr="009E6D3D">
        <w:rPr>
          <w:color w:val="000000"/>
          <w:szCs w:val="22"/>
        </w:rPr>
        <w:t xml:space="preserve">Relació dels principals serveis realitzats en els últims tres anys corresponents al mateix tipus o naturalesa de l’objecte del contracte amb una anualitat mitjana </w:t>
      </w:r>
      <w:r>
        <w:rPr>
          <w:color w:val="000000"/>
          <w:szCs w:val="22"/>
        </w:rPr>
        <w:t>igual o superior a</w:t>
      </w:r>
      <w:r w:rsidRPr="009E6D3D">
        <w:rPr>
          <w:color w:val="000000"/>
          <w:szCs w:val="22"/>
        </w:rPr>
        <w:t xml:space="preserve"> </w:t>
      </w:r>
      <w:r>
        <w:rPr>
          <w:color w:val="000000"/>
          <w:szCs w:val="22"/>
        </w:rPr>
        <w:t>16.450,00 euros</w:t>
      </w:r>
      <w:r w:rsidRPr="009E6D3D">
        <w:rPr>
          <w:color w:val="000000"/>
          <w:szCs w:val="22"/>
        </w:rPr>
        <w:t>. S’acreditarà mitjançant certificats</w:t>
      </w:r>
      <w:r>
        <w:rPr>
          <w:color w:val="000000"/>
          <w:szCs w:val="22"/>
        </w:rPr>
        <w:t xml:space="preserve"> o declaració responsable</w:t>
      </w:r>
      <w:r w:rsidRPr="009E6D3D">
        <w:rPr>
          <w:color w:val="000000"/>
          <w:szCs w:val="22"/>
        </w:rPr>
        <w:t xml:space="preserve"> </w:t>
      </w:r>
      <w:r>
        <w:rPr>
          <w:color w:val="000000"/>
          <w:szCs w:val="22"/>
        </w:rPr>
        <w:t>indicant</w:t>
      </w:r>
      <w:r w:rsidRPr="009E6D3D">
        <w:rPr>
          <w:color w:val="000000"/>
          <w:szCs w:val="22"/>
        </w:rPr>
        <w:t xml:space="preserve"> l’import, les dates i el destinatari públic o privat.</w:t>
      </w:r>
    </w:p>
    <w:p w:rsidR="00395B1D" w:rsidRDefault="00395B1D" w:rsidP="00395B1D">
      <w:pPr>
        <w:autoSpaceDE w:val="0"/>
        <w:autoSpaceDN w:val="0"/>
        <w:adjustRightInd w:val="0"/>
        <w:spacing w:after="160" w:line="259" w:lineRule="auto"/>
        <w:contextualSpacing/>
        <w:jc w:val="left"/>
        <w:rPr>
          <w:b/>
          <w:color w:val="000000"/>
          <w:szCs w:val="22"/>
        </w:rPr>
      </w:pPr>
    </w:p>
    <w:p w:rsidR="00395B1D" w:rsidRDefault="00395B1D" w:rsidP="00395B1D">
      <w:pPr>
        <w:autoSpaceDE w:val="0"/>
        <w:autoSpaceDN w:val="0"/>
        <w:adjustRightInd w:val="0"/>
        <w:spacing w:after="160" w:line="259" w:lineRule="auto"/>
        <w:contextualSpacing/>
        <w:rPr>
          <w:b/>
          <w:color w:val="000000"/>
          <w:szCs w:val="22"/>
          <w:u w:val="single"/>
        </w:rPr>
      </w:pPr>
    </w:p>
    <w:p w:rsidR="00395B1D" w:rsidRDefault="00395B1D" w:rsidP="00395B1D">
      <w:pPr>
        <w:autoSpaceDE w:val="0"/>
        <w:autoSpaceDN w:val="0"/>
        <w:adjustRightInd w:val="0"/>
        <w:spacing w:after="160" w:line="259" w:lineRule="auto"/>
        <w:contextualSpacing/>
        <w:rPr>
          <w:b/>
          <w:color w:val="000000"/>
          <w:szCs w:val="22"/>
          <w:u w:val="single"/>
        </w:rPr>
      </w:pPr>
      <w:r w:rsidRPr="002A5055">
        <w:rPr>
          <w:b/>
          <w:color w:val="000000"/>
          <w:szCs w:val="22"/>
          <w:u w:val="single"/>
        </w:rPr>
        <w:t xml:space="preserve">Compromís adscripció mitjans materials i personals (Annex 5 del Plec de clàusules administratives particulars </w:t>
      </w:r>
    </w:p>
    <w:p w:rsidR="00395B1D" w:rsidRPr="002A5055" w:rsidRDefault="00395B1D" w:rsidP="00395B1D">
      <w:pPr>
        <w:autoSpaceDE w:val="0"/>
        <w:autoSpaceDN w:val="0"/>
        <w:adjustRightInd w:val="0"/>
        <w:spacing w:after="160" w:line="259" w:lineRule="auto"/>
        <w:contextualSpacing/>
        <w:rPr>
          <w:b/>
          <w:color w:val="000000"/>
          <w:szCs w:val="22"/>
          <w:u w:val="single"/>
        </w:rPr>
      </w:pPr>
    </w:p>
    <w:p w:rsidR="00395B1D" w:rsidRPr="002A5055" w:rsidRDefault="00395B1D" w:rsidP="00395B1D">
      <w:pPr>
        <w:autoSpaceDE w:val="0"/>
        <w:autoSpaceDN w:val="0"/>
        <w:adjustRightInd w:val="0"/>
        <w:spacing w:after="160" w:line="259" w:lineRule="auto"/>
        <w:contextualSpacing/>
        <w:rPr>
          <w:color w:val="000000"/>
          <w:szCs w:val="22"/>
        </w:rPr>
      </w:pPr>
      <w:r w:rsidRPr="002A5055">
        <w:rPr>
          <w:color w:val="000000"/>
          <w:szCs w:val="22"/>
        </w:rPr>
        <w:t>Model de compromís adscripció mitjans materials i personals que consta com a annex 5 del PCAP, detallant els mitjans que s’adscriuen.</w:t>
      </w:r>
    </w:p>
    <w:p w:rsidR="00395B1D" w:rsidRDefault="00395B1D" w:rsidP="00395B1D">
      <w:pPr>
        <w:autoSpaceDE w:val="0"/>
        <w:autoSpaceDN w:val="0"/>
        <w:adjustRightInd w:val="0"/>
        <w:spacing w:after="160" w:line="259" w:lineRule="auto"/>
        <w:contextualSpacing/>
        <w:jc w:val="left"/>
        <w:rPr>
          <w:b/>
          <w:color w:val="000000"/>
          <w:szCs w:val="22"/>
        </w:rPr>
      </w:pPr>
    </w:p>
    <w:p w:rsidR="00395B1D" w:rsidRDefault="00395B1D" w:rsidP="00395B1D">
      <w:pPr>
        <w:autoSpaceDE w:val="0"/>
        <w:autoSpaceDN w:val="0"/>
        <w:adjustRightInd w:val="0"/>
        <w:spacing w:after="160" w:line="259" w:lineRule="auto"/>
        <w:contextualSpacing/>
        <w:jc w:val="left"/>
        <w:rPr>
          <w:b/>
          <w:color w:val="000000"/>
          <w:szCs w:val="22"/>
        </w:rPr>
      </w:pPr>
    </w:p>
    <w:p w:rsidR="00395B1D" w:rsidRPr="002A5055" w:rsidRDefault="00395B1D" w:rsidP="00395B1D">
      <w:pPr>
        <w:autoSpaceDE w:val="0"/>
        <w:autoSpaceDN w:val="0"/>
        <w:adjustRightInd w:val="0"/>
        <w:jc w:val="left"/>
        <w:rPr>
          <w:rFonts w:eastAsiaTheme="minorHAnsi"/>
          <w:b/>
          <w:bCs/>
          <w:color w:val="000000"/>
          <w:szCs w:val="22"/>
          <w:u w:val="single"/>
          <w:lang w:eastAsia="en-US"/>
        </w:rPr>
      </w:pPr>
      <w:r w:rsidRPr="002A5055">
        <w:rPr>
          <w:rFonts w:eastAsiaTheme="minorHAnsi"/>
          <w:b/>
          <w:bCs/>
          <w:color w:val="000000"/>
          <w:szCs w:val="22"/>
          <w:u w:val="single"/>
          <w:lang w:eastAsia="en-US"/>
        </w:rPr>
        <w:t>Relativa a les garanties</w:t>
      </w:r>
    </w:p>
    <w:p w:rsidR="00395B1D" w:rsidRPr="00A94458" w:rsidRDefault="00395B1D" w:rsidP="00395B1D">
      <w:pPr>
        <w:autoSpaceDE w:val="0"/>
        <w:autoSpaceDN w:val="0"/>
        <w:adjustRightInd w:val="0"/>
        <w:jc w:val="left"/>
        <w:rPr>
          <w:rFonts w:eastAsiaTheme="minorHAnsi"/>
          <w:color w:val="000000"/>
          <w:szCs w:val="22"/>
          <w:lang w:eastAsia="en-US"/>
        </w:rPr>
      </w:pPr>
      <w:r w:rsidRPr="00A94458">
        <w:rPr>
          <w:rFonts w:eastAsiaTheme="minorHAnsi"/>
          <w:b/>
          <w:bCs/>
          <w:color w:val="000000"/>
          <w:szCs w:val="22"/>
          <w:lang w:eastAsia="en-US"/>
        </w:rPr>
        <w:t xml:space="preserve"> </w:t>
      </w:r>
    </w:p>
    <w:p w:rsidR="00395B1D" w:rsidRPr="00277AB9" w:rsidRDefault="00395B1D" w:rsidP="00395B1D">
      <w:pPr>
        <w:shd w:val="clear" w:color="auto" w:fill="FFFFFF"/>
        <w:spacing w:after="160" w:line="259" w:lineRule="auto"/>
        <w:rPr>
          <w:rFonts w:eastAsia="Calibri"/>
          <w:szCs w:val="22"/>
          <w:lang w:eastAsia="en-US"/>
        </w:rPr>
      </w:pPr>
      <w:r w:rsidRPr="00A94458">
        <w:rPr>
          <w:rFonts w:eastAsiaTheme="minorHAnsi"/>
          <w:color w:val="000000"/>
          <w:szCs w:val="22"/>
          <w:lang w:eastAsia="en-US"/>
        </w:rPr>
        <w:t xml:space="preserve">Document acreditatiu d’haver constituït la garantia definitiva per import de </w:t>
      </w:r>
      <w:r>
        <w:rPr>
          <w:rFonts w:eastAsiaTheme="minorHAnsi"/>
          <w:b/>
          <w:bCs/>
          <w:color w:val="000000"/>
          <w:szCs w:val="22"/>
          <w:lang w:eastAsia="en-US"/>
        </w:rPr>
        <w:t xml:space="preserve">1.942,15 euros </w:t>
      </w:r>
      <w:r w:rsidRPr="00A94458">
        <w:rPr>
          <w:rFonts w:eastAsiaTheme="minorHAnsi"/>
          <w:color w:val="000000"/>
          <w:szCs w:val="22"/>
          <w:lang w:eastAsia="en-US"/>
        </w:rPr>
        <w:t>mitjançant aval, contracte d’assegurança de caució (aquests dos últims amb signatura legitimada per fedatari públic), en efectiu (document justificatiu de la transferència bancària) o mitjançant retenció de preu (petició expressa). Per constituir la garantia en efectiu, s’haurà de realitzar mitjançant transferència bancària al compte corrent a nom d’AJUNTAMENT DE SABADELL i IBAN ES89 0081 5154 2300 0126 8528 dins del termini indicat. i que com a concepte de la transferència es faci constar la referència del contracte.</w:t>
      </w:r>
    </w:p>
    <w:p w:rsidR="00395B1D" w:rsidRDefault="00395B1D" w:rsidP="00395B1D">
      <w:pPr>
        <w:spacing w:after="160" w:line="259" w:lineRule="auto"/>
        <w:jc w:val="left"/>
        <w:rPr>
          <w:b/>
          <w:szCs w:val="22"/>
        </w:rPr>
      </w:pPr>
    </w:p>
    <w:p w:rsidR="00395B1D" w:rsidRDefault="00395B1D" w:rsidP="00395B1D">
      <w:pPr>
        <w:spacing w:after="160" w:line="259" w:lineRule="auto"/>
        <w:jc w:val="left"/>
        <w:rPr>
          <w:b/>
          <w:szCs w:val="22"/>
        </w:rPr>
      </w:pPr>
    </w:p>
    <w:p w:rsidR="00395B1D" w:rsidRPr="00225103" w:rsidRDefault="00395B1D" w:rsidP="00395B1D">
      <w:pPr>
        <w:spacing w:after="160" w:line="259" w:lineRule="auto"/>
        <w:jc w:val="left"/>
        <w:rPr>
          <w:b/>
          <w:bCs/>
          <w:spacing w:val="-2"/>
          <w:szCs w:val="22"/>
        </w:rPr>
      </w:pPr>
      <w:r w:rsidRPr="00A94458">
        <w:rPr>
          <w:b/>
          <w:szCs w:val="22"/>
        </w:rPr>
        <w:t>R</w:t>
      </w:r>
      <w:r w:rsidRPr="00A94458">
        <w:rPr>
          <w:b/>
          <w:bCs/>
          <w:spacing w:val="-2"/>
          <w:szCs w:val="22"/>
        </w:rPr>
        <w:t>elativa a la pòlissa d’assegurança de responsabilitat civil</w:t>
      </w:r>
      <w:r w:rsidRPr="00A94458">
        <w:rPr>
          <w:b/>
          <w:spacing w:val="-2"/>
          <w:szCs w:val="22"/>
        </w:rPr>
        <w:t>.</w:t>
      </w:r>
    </w:p>
    <w:p w:rsidR="00395B1D" w:rsidRDefault="00395B1D" w:rsidP="00395B1D">
      <w:pPr>
        <w:autoSpaceDE w:val="0"/>
        <w:autoSpaceDN w:val="0"/>
        <w:adjustRightInd w:val="0"/>
        <w:spacing w:after="160" w:line="259" w:lineRule="auto"/>
        <w:contextualSpacing/>
        <w:rPr>
          <w:color w:val="000000"/>
          <w:szCs w:val="22"/>
        </w:rPr>
      </w:pPr>
      <w:r w:rsidRPr="00225103">
        <w:rPr>
          <w:szCs w:val="22"/>
        </w:rPr>
        <w:lastRenderedPageBreak/>
        <w:t xml:space="preserve">De conformitat amb la clàusula vint-i-dosena del Plec de clàusules administratives particulars reguladora d’aquesta contractació, la lletra T del seu Quadre resum estableix que l’import mínim de la Pòlissa per RC sigui de </w:t>
      </w:r>
      <w:r w:rsidRPr="00225103">
        <w:rPr>
          <w:b/>
          <w:bCs/>
          <w:szCs w:val="22"/>
        </w:rPr>
        <w:t>100.000,00 euros</w:t>
      </w:r>
      <w:r w:rsidRPr="00225103">
        <w:rPr>
          <w:szCs w:val="22"/>
        </w:rPr>
        <w:t>, per la qual cosa caldrà aportar copia d’aquesta Pòlissa on consti que l’import assegurant és igual o superior al mínim exigit, així com el Rebut del seu abonament i, per tant, de la seva vigència.</w:t>
      </w:r>
    </w:p>
    <w:p w:rsidR="00395B1D" w:rsidRDefault="00395B1D" w:rsidP="00395B1D">
      <w:pPr>
        <w:autoSpaceDE w:val="0"/>
        <w:autoSpaceDN w:val="0"/>
        <w:adjustRightInd w:val="0"/>
        <w:spacing w:after="160" w:line="259" w:lineRule="auto"/>
        <w:contextualSpacing/>
        <w:rPr>
          <w:color w:val="000000"/>
          <w:szCs w:val="22"/>
        </w:rPr>
      </w:pPr>
    </w:p>
    <w:p w:rsidR="00395B1D" w:rsidRPr="00D0384B" w:rsidRDefault="00395B1D" w:rsidP="00395B1D">
      <w:pPr>
        <w:spacing w:after="160" w:line="259" w:lineRule="auto"/>
        <w:rPr>
          <w:rFonts w:eastAsia="Calibri"/>
          <w:i/>
          <w:iCs/>
          <w:color w:val="000000"/>
          <w:szCs w:val="22"/>
          <w:lang w:eastAsia="en-US"/>
        </w:rPr>
      </w:pPr>
      <w:r w:rsidRPr="00D0384B">
        <w:rPr>
          <w:rFonts w:eastAsia="Calibri"/>
          <w:color w:val="000000"/>
          <w:szCs w:val="22"/>
          <w:lang w:eastAsia="en-US"/>
        </w:rPr>
        <w:t xml:space="preserve">I sense cap més assumpte a tractar, a les 11:30 hores es dona per acabat aquest acte, del qual s’estén la present acta, per deixar-ne constància i que firmen els membres de la Mesa de contractació, per mitjà de signatura electrònica que certifica, amb independència del dia en que es dugui a terme l’esmentada signatura, el contingut de l’acta i la celebració del mateix en el lloc, data i hora indicats </w:t>
      </w:r>
      <w:r w:rsidRPr="00D0384B">
        <w:rPr>
          <w:rFonts w:eastAsia="Calibri"/>
          <w:i/>
          <w:iCs/>
          <w:color w:val="000000"/>
          <w:szCs w:val="22"/>
          <w:lang w:eastAsia="en-US"/>
        </w:rPr>
        <w:t>ut supra.</w:t>
      </w:r>
    </w:p>
    <w:p w:rsidR="00395B1D" w:rsidRPr="00213DC8" w:rsidRDefault="00395B1D" w:rsidP="00395B1D">
      <w:pPr>
        <w:autoSpaceDE w:val="0"/>
        <w:autoSpaceDN w:val="0"/>
        <w:adjustRightInd w:val="0"/>
        <w:spacing w:after="160" w:line="259" w:lineRule="auto"/>
        <w:rPr>
          <w:bCs/>
          <w:spacing w:val="-2"/>
          <w:szCs w:val="22"/>
        </w:rPr>
      </w:pPr>
    </w:p>
    <w:p w:rsidR="00395B1D" w:rsidRDefault="00395B1D" w:rsidP="00395B1D">
      <w:pPr>
        <w:pStyle w:val="Textonotaalfinal"/>
        <w:rPr>
          <w:rFonts w:cs="Arial"/>
          <w:bCs/>
          <w:spacing w:val="-2"/>
          <w:sz w:val="22"/>
          <w:szCs w:val="22"/>
          <w:lang w:val="ca-ES"/>
        </w:rPr>
      </w:pPr>
    </w:p>
    <w:p w:rsidR="00395B1D" w:rsidRPr="00A94458" w:rsidRDefault="00395B1D" w:rsidP="00395B1D">
      <w:pPr>
        <w:pStyle w:val="Textonotaalfinal"/>
        <w:rPr>
          <w:rFonts w:cs="Arial"/>
          <w:bCs/>
          <w:spacing w:val="-2"/>
          <w:sz w:val="22"/>
          <w:szCs w:val="22"/>
          <w:lang w:val="ca-ES"/>
        </w:rPr>
      </w:pPr>
    </w:p>
    <w:p w:rsidR="00075F71" w:rsidRPr="0023743C" w:rsidRDefault="00075F71" w:rsidP="0023743C"/>
    <w:sectPr w:rsidR="00075F71" w:rsidRPr="0023743C" w:rsidSect="0023743C">
      <w:headerReference w:type="even" r:id="rId8"/>
      <w:headerReference w:type="default" r:id="rId9"/>
      <w:footerReference w:type="even" r:id="rId10"/>
      <w:footerReference w:type="default" r:id="rId11"/>
      <w:footerReference w:type="first" r:id="rId12"/>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2BFE" w:rsidRDefault="009E2BFE">
      <w:r>
        <w:separator/>
      </w:r>
    </w:p>
  </w:endnote>
  <w:endnote w:type="continuationSeparator" w:id="0">
    <w:p w:rsidR="009E2BFE" w:rsidRDefault="009E2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de128">
    <w:altName w:val="Calibri"/>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5F71" w:rsidRPr="00D93F6D" w:rsidRDefault="00E75381" w:rsidP="00075F71">
    <w:pPr>
      <w:pStyle w:val="Piedepgina"/>
      <w:ind w:left="-993" w:right="-851"/>
      <w:jc w:val="center"/>
      <w:rPr>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sz w:val="14"/>
        <w:szCs w:val="14"/>
        <w:lang w:val="es-ES"/>
      </w:rPr>
      <w:t>· Plaça de Sant Roc, 1 · 08201, Sabadell · Tel. 93 745 31 00 · www.sabadell.cat · NIF P0818600I</w:t>
    </w:r>
  </w:p>
  <w:p w:rsidR="00075F71" w:rsidRPr="00802E58" w:rsidRDefault="00075F71" w:rsidP="00075F71">
    <w:pPr>
      <w:pStyle w:val="Piedepgina"/>
      <w:ind w:left="-993" w:right="-569"/>
      <w:jc w:val="center"/>
      <w:rPr>
        <w:sz w:val="8"/>
        <w:szCs w:val="16"/>
        <w:lang w:val="es-ES"/>
      </w:rPr>
    </w:pPr>
  </w:p>
  <w:p w:rsidR="002B348D" w:rsidRPr="00075F71" w:rsidRDefault="00E75381" w:rsidP="00075F71">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C04F05">
      <w:rPr>
        <w:rFonts w:cs="Frutiger-LightCn"/>
        <w:noProof/>
        <w:sz w:val="16"/>
        <w:szCs w:val="16"/>
        <w:lang w:val="en-GB" w:eastAsia="es-ES_tradnl"/>
      </w:rPr>
      <w:t>6</w:t>
    </w:r>
    <w:r w:rsidRPr="00C31F0E">
      <w:rPr>
        <w:rFonts w:cs="Frutiger-LightCn"/>
        <w:sz w:val="16"/>
        <w:szCs w:val="16"/>
        <w:lang w:val="en-GB" w:eastAsia="es-ES_tradnl"/>
      </w:rPr>
      <w:fldChar w:fldCharType="end"/>
    </w:r>
    <w:r>
      <w:rPr>
        <w:rFonts w:cs="Frutiger-LightCn"/>
        <w:sz w:val="16"/>
        <w:szCs w:val="16"/>
        <w:lang w:val="en-GB" w:eastAsia="es-ES_tradnl"/>
      </w:rPr>
      <w:t>/</w:t>
    </w:r>
    <w:r>
      <w:rPr>
        <w:rFonts w:cs="Frutiger-LightCn"/>
        <w:noProof/>
        <w:sz w:val="16"/>
        <w:szCs w:val="16"/>
        <w:lang w:val="en-GB" w:eastAsia="es-ES_tradnl"/>
      </w:rPr>
      <w:fldChar w:fldCharType="begin"/>
    </w:r>
    <w:r>
      <w:rPr>
        <w:rFonts w:cs="Frutiger-LightCn"/>
        <w:noProof/>
        <w:sz w:val="16"/>
        <w:szCs w:val="16"/>
        <w:lang w:val="en-GB" w:eastAsia="es-ES_tradnl"/>
      </w:rPr>
      <w:instrText xml:space="preserve"> NUMPAGES  \* MERGEFORMAT </w:instrText>
    </w:r>
    <w:r>
      <w:rPr>
        <w:rFonts w:cs="Frutiger-LightCn"/>
        <w:noProof/>
        <w:sz w:val="16"/>
        <w:szCs w:val="16"/>
        <w:lang w:val="en-GB" w:eastAsia="es-ES_tradnl"/>
      </w:rPr>
      <w:fldChar w:fldCharType="separate"/>
    </w:r>
    <w:r w:rsidR="00C04F05">
      <w:rPr>
        <w:rFonts w:cs="Frutiger-LightCn"/>
        <w:noProof/>
        <w:sz w:val="16"/>
        <w:szCs w:val="16"/>
        <w:lang w:val="en-GB" w:eastAsia="es-ES_tradnl"/>
      </w:rPr>
      <w:t>6</w:t>
    </w:r>
    <w:r>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25F6" w:rsidRPr="00D93F6D" w:rsidRDefault="00E75381" w:rsidP="00B025F6">
    <w:pPr>
      <w:pStyle w:val="Piedepgina"/>
      <w:ind w:left="-993" w:right="-851"/>
      <w:jc w:val="center"/>
      <w:rPr>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sz w:val="14"/>
        <w:szCs w:val="14"/>
        <w:lang w:val="es-ES"/>
      </w:rPr>
      <w:t>· Plaça de Sant Roc, 1 · 08201, Sabadell · Tel. 93 745 31 00 · www.sabadell.cat · NIF P0818600I</w:t>
    </w:r>
  </w:p>
  <w:p w:rsidR="00B025F6" w:rsidRPr="00802E58" w:rsidRDefault="00B025F6" w:rsidP="00B025F6">
    <w:pPr>
      <w:pStyle w:val="Piedepgina"/>
      <w:ind w:left="-993" w:right="-569"/>
      <w:jc w:val="center"/>
      <w:rPr>
        <w:sz w:val="8"/>
        <w:szCs w:val="16"/>
        <w:lang w:val="es-ES"/>
      </w:rPr>
    </w:pPr>
  </w:p>
  <w:p w:rsidR="00B025F6" w:rsidRPr="00B025F6" w:rsidRDefault="00E75381" w:rsidP="00B025F6">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C04F05">
      <w:rPr>
        <w:rFonts w:cs="Frutiger-LightCn"/>
        <w:noProof/>
        <w:sz w:val="16"/>
        <w:szCs w:val="16"/>
        <w:lang w:val="en-GB" w:eastAsia="es-ES_tradnl"/>
      </w:rPr>
      <w:t>5</w:t>
    </w:r>
    <w:r w:rsidRPr="00C31F0E">
      <w:rPr>
        <w:rFonts w:cs="Frutiger-LightCn"/>
        <w:sz w:val="16"/>
        <w:szCs w:val="16"/>
        <w:lang w:val="en-GB" w:eastAsia="es-ES_tradnl"/>
      </w:rPr>
      <w:fldChar w:fldCharType="end"/>
    </w:r>
    <w:r>
      <w:rPr>
        <w:rFonts w:cs="Frutiger-LightCn"/>
        <w:sz w:val="16"/>
        <w:szCs w:val="16"/>
        <w:lang w:val="en-GB" w:eastAsia="es-ES_tradnl"/>
      </w:rPr>
      <w:t>/</w:t>
    </w:r>
    <w:r>
      <w:rPr>
        <w:rFonts w:cs="Frutiger-LightCn"/>
        <w:noProof/>
        <w:sz w:val="16"/>
        <w:szCs w:val="16"/>
        <w:lang w:val="en-GB" w:eastAsia="es-ES_tradnl"/>
      </w:rPr>
      <w:fldChar w:fldCharType="begin"/>
    </w:r>
    <w:r>
      <w:rPr>
        <w:rFonts w:cs="Frutiger-LightCn"/>
        <w:noProof/>
        <w:sz w:val="16"/>
        <w:szCs w:val="16"/>
        <w:lang w:val="en-GB" w:eastAsia="es-ES_tradnl"/>
      </w:rPr>
      <w:instrText xml:space="preserve"> NUMPAGES  \* MERGEFORMAT </w:instrText>
    </w:r>
    <w:r>
      <w:rPr>
        <w:rFonts w:cs="Frutiger-LightCn"/>
        <w:noProof/>
        <w:sz w:val="16"/>
        <w:szCs w:val="16"/>
        <w:lang w:val="en-GB" w:eastAsia="es-ES_tradnl"/>
      </w:rPr>
      <w:fldChar w:fldCharType="separate"/>
    </w:r>
    <w:r w:rsidR="00C04F05">
      <w:rPr>
        <w:rFonts w:cs="Frutiger-LightCn"/>
        <w:noProof/>
        <w:sz w:val="16"/>
        <w:szCs w:val="16"/>
        <w:lang w:val="en-GB" w:eastAsia="es-ES_tradnl"/>
      </w:rPr>
      <w:t>6</w:t>
    </w:r>
    <w:r>
      <w:rPr>
        <w:rFonts w:cs="Frutiger-LightCn"/>
        <w:noProof/>
        <w:sz w:val="16"/>
        <w:szCs w:val="16"/>
        <w:lang w:val="en-GB"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E75381" w:rsidP="0023743C">
    <w:r w:rsidRPr="009344E9">
      <w:t xml:space="preserve">M_INFENT </w:t>
    </w:r>
  </w:p>
  <w:p w:rsidR="00A671FE" w:rsidRPr="009344E9" w:rsidRDefault="00E75381" w:rsidP="0023743C">
    <w:pPr>
      <w:pStyle w:val="Piedepgina"/>
    </w:pPr>
    <w:r>
      <w:rPr>
        <w:noProof/>
        <w:lang w:eastAsia="ca-ES"/>
      </w:rPr>
      <mc:AlternateContent>
        <mc:Choice Requires="wps">
          <w:drawing>
            <wp:anchor distT="0" distB="0" distL="114300" distR="114300" simplePos="0" relativeHeight="251656704"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E75381" w:rsidP="0023743C">
                          <w:pPr>
                            <w:pStyle w:val="Ttulo1"/>
                          </w:pPr>
                          <w:r>
                            <w:rPr>
                              <w:rFonts w:ascii="Wingdings" w:hAnsi="Wingdings"/>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rPr>
                            <w:sym w:font="Wingdings" w:char="F034"/>
                          </w:r>
                          <w:r w:rsidR="00D82ABE">
                            <w:rPr>
                              <w:noProof/>
                            </w:rPr>
                            <w:fldChar w:fldCharType="begin"/>
                          </w:r>
                          <w:r w:rsidR="00D82ABE">
                            <w:rPr>
                              <w:noProof/>
                            </w:rPr>
                            <w:instrText xml:space="preserve"> NUMPAGES  \* MERGEFORMAT </w:instrText>
                          </w:r>
                          <w:r w:rsidR="00D82ABE">
                            <w:rPr>
                              <w:noProof/>
                            </w:rPr>
                            <w:fldChar w:fldCharType="separate"/>
                          </w:r>
                          <w:r w:rsidR="007A5051">
                            <w:rPr>
                              <w:noProof/>
                            </w:rPr>
                            <w:t>2</w:t>
                          </w:r>
                          <w:r w:rsidR="00D82ABE">
                            <w:rPr>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" o:allowincell="f" filled="f" stroked="f">
              <v:textbox inset="0,0,0,0">
                <w:txbxContent>
                  <w:p w:rsidR="00A671FE" w:rsidRDefault="00E75381" w:rsidP="0023743C">
                    <w:pPr>
                      <w:pStyle w:val="Ttulo1"/>
                    </w:pPr>
                    <w:r>
                      <w:rPr>
                        <w:rFonts w:ascii="Wingdings" w:hAnsi="Wingdings"/>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rPr>
                      <w:sym w:font="Wingdings" w:char="F034"/>
                    </w:r>
                    <w:r w:rsidR="00D82ABE">
                      <w:rPr>
                        <w:noProof/>
                      </w:rPr>
                      <w:fldChar w:fldCharType="begin"/>
                    </w:r>
                    <w:r w:rsidR="00D82ABE">
                      <w:rPr>
                        <w:noProof/>
                      </w:rPr>
                      <w:instrText xml:space="preserve"> NUMPAGES  \* MERGEFORMAT </w:instrText>
                    </w:r>
                    <w:r w:rsidR="00D82ABE">
                      <w:rPr>
                        <w:noProof/>
                      </w:rPr>
                      <w:fldChar w:fldCharType="separate"/>
                    </w:r>
                    <w:r w:rsidR="007A5051">
                      <w:rPr>
                        <w:noProof/>
                      </w:rPr>
                      <w:t>2</w:t>
                    </w:r>
                    <w:r w:rsidR="00D82ABE">
                      <w:rPr>
                        <w:noProof/>
                      </w:rPr>
                      <w:fldChar w:fldCharType="end"/>
                    </w:r>
                  </w:p>
                </w:txbxContent>
              </v:textbox>
              <w10:wrap anchorx="page" anchory="page"/>
            </v:shape>
          </w:pict>
        </mc:Fallback>
      </mc:AlternateContent>
    </w:r>
    <w:r>
      <w:rPr>
        <w:noProof/>
        <w:lang w:eastAsia="ca-ES"/>
      </w:rPr>
      <mc:AlternateContent>
        <mc:Choice Requires="wps">
          <w:drawing>
            <wp:anchor distT="0" distB="0" distL="114300" distR="114300" simplePos="0" relativeHeight="251657728" behindDoc="0" locked="0" layoutInCell="0" allowOverlap="1">
              <wp:simplePos x="0" y="0"/>
              <wp:positionH relativeFrom="page">
                <wp:posOffset>542925</wp:posOffset>
              </wp:positionH>
              <wp:positionV relativeFrom="page">
                <wp:posOffset>9933304</wp:posOffset>
              </wp:positionV>
              <wp:extent cx="6480175" cy="0"/>
              <wp:effectExtent l="0" t="0" r="0" b="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w:pict>
            <v:line id="Line 3" o:spid="_x0000_s2051"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2336" from="42.75pt,782.15pt" to="553pt,782.15pt" o:allowincell="f" strokeweight="0.5p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2BFE" w:rsidRDefault="009E2BFE">
      <w:r>
        <w:separator/>
      </w:r>
    </w:p>
  </w:footnote>
  <w:footnote w:type="continuationSeparator" w:id="0">
    <w:p w:rsidR="009E2BFE" w:rsidRDefault="009E2B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743C" w:rsidRPr="0023743C" w:rsidRDefault="0023743C" w:rsidP="0023743C">
    <w:pPr>
      <w:pStyle w:val="Encabezado"/>
      <w:ind w:firstLine="0"/>
    </w:pPr>
  </w:p>
  <w:p w:rsidR="0023743C" w:rsidRPr="0023743C" w:rsidRDefault="00E75381" w:rsidP="0023743C">
    <w:pPr>
      <w:pStyle w:val="Encabezado"/>
      <w:ind w:left="-426" w:firstLine="0"/>
    </w:pPr>
    <w:r w:rsidRPr="0023743C">
      <w:rPr>
        <w:noProof/>
        <w:lang w:eastAsia="ca-ES"/>
      </w:rPr>
      <w:drawing>
        <wp:inline distT="0" distB="0" distL="0" distR="0">
          <wp:extent cx="962025" cy="341925"/>
          <wp:effectExtent l="0" t="0" r="0" b="0"/>
          <wp:docPr id="12"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23743C" w:rsidRPr="0023743C" w:rsidRDefault="0023743C" w:rsidP="0023743C">
    <w:pPr>
      <w:pStyle w:val="Encabezado"/>
      <w:ind w:firstLine="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743C" w:rsidRPr="0023743C" w:rsidRDefault="00395B1D" w:rsidP="0023743C">
    <w:pPr>
      <w:pStyle w:val="Encabezado"/>
      <w:ind w:firstLine="0"/>
    </w:pPr>
    <w:r>
      <w:rPr>
        <w:noProof/>
        <w:lang w:eastAsia="ca-ES"/>
      </w:rPr>
      <w:drawing>
        <wp:anchor distT="0" distB="0" distL="114300" distR="114300" simplePos="0" relativeHeight="251658752" behindDoc="1" locked="0" layoutInCell="1" allowOverlap="1">
          <wp:simplePos x="0" y="0"/>
          <wp:positionH relativeFrom="leftMargin">
            <wp:posOffset>0</wp:posOffset>
          </wp:positionH>
          <wp:positionV relativeFrom="topMargin">
            <wp:posOffset>7620000</wp:posOffset>
          </wp:positionV>
          <wp:extent cx="9525" cy="952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pic:spPr>
              </pic:pic>
            </a:graphicData>
          </a:graphic>
          <wp14:sizeRelH relativeFrom="page">
            <wp14:pctWidth>0</wp14:pctWidth>
          </wp14:sizeRelH>
          <wp14:sizeRelV relativeFrom="page">
            <wp14:pctHeight>0</wp14:pctHeight>
          </wp14:sizeRelV>
        </wp:anchor>
      </w:drawing>
    </w:r>
  </w:p>
  <w:p w:rsidR="0023743C" w:rsidRPr="0023743C" w:rsidRDefault="00E75381" w:rsidP="0023743C">
    <w:pPr>
      <w:pStyle w:val="Encabezado"/>
      <w:ind w:left="-426" w:firstLine="0"/>
    </w:pPr>
    <w:r w:rsidRPr="0023743C">
      <w:rPr>
        <w:noProof/>
        <w:lang w:eastAsia="ca-ES"/>
      </w:rPr>
      <w:drawing>
        <wp:inline distT="0" distB="0" distL="0" distR="0">
          <wp:extent cx="962025" cy="341925"/>
          <wp:effectExtent l="0" t="0" r="0" b="0"/>
          <wp:docPr id="10"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C:\Users\nbatet\AppData\Local\Microsoft\Windows\Temporary Internet Files\Content.Outlook\HT5RI59L\Ajuntament.png"/>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23743C" w:rsidRPr="0023743C" w:rsidRDefault="0023743C" w:rsidP="0023743C">
    <w:pPr>
      <w:pStyle w:val="Encabezado"/>
      <w:spacing w:after="120"/>
      <w:ind w:firstLine="0"/>
    </w:pPr>
  </w:p>
  <w:tbl>
    <w:tblPr>
      <w:tblStyle w:val="Tablaconcuadrcula"/>
      <w:tblW w:w="7745" w:type="dxa"/>
      <w:jc w:val="center"/>
      <w:tblLayout w:type="fixed"/>
      <w:tblLook w:val="04A0" w:firstRow="1" w:lastRow="0" w:firstColumn="1" w:lastColumn="0" w:noHBand="0" w:noVBand="1"/>
    </w:tblPr>
    <w:tblGrid>
      <w:gridCol w:w="1417"/>
      <w:gridCol w:w="1265"/>
      <w:gridCol w:w="1266"/>
      <w:gridCol w:w="1265"/>
      <w:gridCol w:w="1266"/>
      <w:gridCol w:w="1266"/>
    </w:tblGrid>
    <w:tr w:rsidR="0003507A" w:rsidTr="005D006A">
      <w:trPr>
        <w:trHeight w:val="686"/>
        <w:jc w:val="center"/>
      </w:trPr>
      <w:tc>
        <w:tcPr>
          <w:tcW w:w="1417" w:type="dxa"/>
          <w:tcBorders>
            <w:right w:val="single" w:sz="4" w:space="0" w:color="auto"/>
          </w:tcBorders>
          <w:shd w:val="clear" w:color="auto" w:fill="D9D9D9" w:themeFill="background1" w:themeFillShade="D9"/>
          <w:vAlign w:val="center"/>
        </w:tcPr>
        <w:p w:rsidR="0023743C" w:rsidRPr="00A671FE" w:rsidRDefault="00E75381" w:rsidP="005D006A">
          <w:pPr>
            <w:pStyle w:val="Encabezado"/>
            <w:spacing w:before="0"/>
            <w:ind w:firstLine="0"/>
            <w:jc w:val="right"/>
            <w:rPr>
              <w:sz w:val="14"/>
              <w:szCs w:val="16"/>
            </w:rPr>
          </w:pPr>
          <w:r w:rsidRPr="00A671FE">
            <w:rPr>
              <w:sz w:val="14"/>
              <w:szCs w:val="16"/>
            </w:rPr>
            <w:t>CODI DE VERIFICACIÓ</w:t>
          </w:r>
        </w:p>
      </w:tc>
      <w:tc>
        <w:tcPr>
          <w:tcW w:w="6328" w:type="dxa"/>
          <w:gridSpan w:val="5"/>
          <w:tcBorders>
            <w:top w:val="single" w:sz="4" w:space="0" w:color="auto"/>
            <w:left w:val="single" w:sz="4" w:space="0" w:color="auto"/>
            <w:bottom w:val="single" w:sz="4" w:space="0" w:color="auto"/>
            <w:right w:val="single" w:sz="4" w:space="0" w:color="auto"/>
          </w:tcBorders>
          <w:vAlign w:val="center"/>
        </w:tcPr>
        <w:p w:rsidR="0023743C" w:rsidRPr="00994056" w:rsidRDefault="00E75381" w:rsidP="0023743C">
          <w:pPr>
            <w:spacing w:before="60" w:after="60"/>
            <w:jc w:val="center"/>
            <w:rPr>
              <w:sz w:val="18"/>
            </w:rPr>
          </w:pPr>
          <w:r w:rsidRPr="00994056">
            <w:rPr>
              <w:rFonts w:ascii="Code128" w:hAnsi="Code128"/>
              <w:color w:val="000000"/>
              <w:sz w:val="18"/>
            </w:rPr>
            <w:t>²575Z4Q6X6O1A362W0JEZµ»</w:t>
          </w:r>
        </w:p>
        <w:p w:rsidR="0023743C" w:rsidRPr="002627BC" w:rsidRDefault="00E75381" w:rsidP="0023743C">
          <w:pPr>
            <w:spacing w:before="60" w:after="60"/>
            <w:jc w:val="center"/>
            <w:rPr>
              <w:rFonts w:ascii="Times New Roman" w:hAnsi="Times New Roman"/>
              <w:sz w:val="14"/>
              <w:szCs w:val="16"/>
            </w:rPr>
          </w:pPr>
          <w:r w:rsidRPr="00994056">
            <w:rPr>
              <w:color w:val="000000"/>
              <w:sz w:val="14"/>
            </w:rPr>
            <w:t>575Z 4Q6X 6O1A 362W 0JEZ</w:t>
          </w:r>
        </w:p>
      </w:tc>
    </w:tr>
    <w:tr w:rsidR="0003507A" w:rsidTr="005D006A">
      <w:trPr>
        <w:trHeight w:val="426"/>
        <w:jc w:val="center"/>
      </w:trPr>
      <w:tc>
        <w:tcPr>
          <w:tcW w:w="1417" w:type="dxa"/>
          <w:shd w:val="clear" w:color="auto" w:fill="D9D9D9" w:themeFill="background1" w:themeFillShade="D9"/>
          <w:vAlign w:val="center"/>
        </w:tcPr>
        <w:p w:rsidR="0023743C" w:rsidRPr="00A671FE" w:rsidRDefault="00E75381" w:rsidP="005D006A">
          <w:pPr>
            <w:pStyle w:val="Encabezado"/>
            <w:spacing w:before="0"/>
            <w:ind w:firstLine="0"/>
            <w:jc w:val="right"/>
            <w:rPr>
              <w:sz w:val="14"/>
              <w:szCs w:val="16"/>
            </w:rPr>
          </w:pPr>
          <w:r w:rsidRPr="00A671FE">
            <w:rPr>
              <w:sz w:val="14"/>
              <w:szCs w:val="16"/>
            </w:rPr>
            <w:t>EXPEDIENT NÚM.</w:t>
          </w:r>
        </w:p>
      </w:tc>
      <w:tc>
        <w:tcPr>
          <w:tcW w:w="1265" w:type="dxa"/>
          <w:tcBorders>
            <w:top w:val="single" w:sz="4" w:space="0" w:color="auto"/>
            <w:bottom w:val="single" w:sz="4" w:space="0" w:color="auto"/>
          </w:tcBorders>
          <w:vAlign w:val="center"/>
        </w:tcPr>
        <w:p w:rsidR="0023743C" w:rsidRPr="00A671FE" w:rsidRDefault="00E75381" w:rsidP="0023743C">
          <w:pPr>
            <w:pStyle w:val="Encabezado"/>
            <w:spacing w:before="0"/>
            <w:ind w:firstLine="0"/>
            <w:rPr>
              <w:sz w:val="14"/>
              <w:szCs w:val="16"/>
            </w:rPr>
          </w:pPr>
          <w:r w:rsidRPr="00A671FE">
            <w:rPr>
              <w:color w:val="000000"/>
              <w:sz w:val="14"/>
            </w:rPr>
            <w:t>OTU/2024/398</w:t>
          </w:r>
        </w:p>
      </w:tc>
      <w:tc>
        <w:tcPr>
          <w:tcW w:w="1266" w:type="dxa"/>
          <w:tcBorders>
            <w:top w:val="single" w:sz="4" w:space="0" w:color="auto"/>
            <w:bottom w:val="single" w:sz="4" w:space="0" w:color="auto"/>
          </w:tcBorders>
          <w:shd w:val="clear" w:color="auto" w:fill="D9D9D9" w:themeFill="background1" w:themeFillShade="D9"/>
          <w:vAlign w:val="center"/>
        </w:tcPr>
        <w:p w:rsidR="0023743C" w:rsidRPr="00A671FE" w:rsidRDefault="00E75381" w:rsidP="00B025F6">
          <w:pPr>
            <w:pStyle w:val="Encabezado"/>
            <w:spacing w:before="0"/>
            <w:ind w:firstLine="0"/>
            <w:jc w:val="right"/>
            <w:rPr>
              <w:sz w:val="14"/>
              <w:szCs w:val="16"/>
            </w:rPr>
          </w:pPr>
          <w:r w:rsidRPr="00A671FE">
            <w:rPr>
              <w:sz w:val="14"/>
              <w:szCs w:val="16"/>
            </w:rPr>
            <w:t>DOCUMENT NÚM.</w:t>
          </w:r>
        </w:p>
      </w:tc>
      <w:tc>
        <w:tcPr>
          <w:tcW w:w="1265" w:type="dxa"/>
          <w:tcBorders>
            <w:top w:val="single" w:sz="4" w:space="0" w:color="auto"/>
            <w:bottom w:val="single" w:sz="4" w:space="0" w:color="auto"/>
          </w:tcBorders>
          <w:vAlign w:val="center"/>
        </w:tcPr>
        <w:p w:rsidR="0023743C" w:rsidRPr="00A671FE" w:rsidRDefault="00E75381" w:rsidP="0023743C">
          <w:pPr>
            <w:pStyle w:val="Encabezado"/>
            <w:spacing w:before="0"/>
            <w:ind w:firstLine="0"/>
            <w:rPr>
              <w:sz w:val="14"/>
              <w:szCs w:val="16"/>
            </w:rPr>
          </w:pPr>
          <w:r w:rsidRPr="00A671FE">
            <w:rPr>
              <w:color w:val="000000"/>
              <w:sz w:val="14"/>
            </w:rPr>
            <w:t>OTU19I006U</w:t>
          </w:r>
        </w:p>
      </w:tc>
      <w:tc>
        <w:tcPr>
          <w:tcW w:w="1266" w:type="dxa"/>
          <w:tcBorders>
            <w:top w:val="single" w:sz="4" w:space="0" w:color="auto"/>
            <w:bottom w:val="single" w:sz="4" w:space="0" w:color="auto"/>
          </w:tcBorders>
          <w:shd w:val="clear" w:color="auto" w:fill="D9D9D9" w:themeFill="background1" w:themeFillShade="D9"/>
          <w:vAlign w:val="center"/>
        </w:tcPr>
        <w:p w:rsidR="0023743C" w:rsidRPr="00A671FE" w:rsidRDefault="00E75381" w:rsidP="00B025F6">
          <w:pPr>
            <w:pStyle w:val="Encabezado"/>
            <w:spacing w:before="0"/>
            <w:ind w:firstLine="0"/>
            <w:jc w:val="right"/>
            <w:rPr>
              <w:sz w:val="14"/>
              <w:szCs w:val="16"/>
            </w:rPr>
          </w:pPr>
          <w:r w:rsidRPr="00A671FE">
            <w:rPr>
              <w:sz w:val="14"/>
              <w:szCs w:val="16"/>
            </w:rPr>
            <w:t>DATA</w:t>
          </w:r>
        </w:p>
      </w:tc>
      <w:tc>
        <w:tcPr>
          <w:tcW w:w="1266" w:type="dxa"/>
          <w:tcBorders>
            <w:top w:val="single" w:sz="4" w:space="0" w:color="auto"/>
            <w:bottom w:val="single" w:sz="4" w:space="0" w:color="auto"/>
            <w:right w:val="single" w:sz="4" w:space="0" w:color="auto"/>
          </w:tcBorders>
          <w:vAlign w:val="center"/>
        </w:tcPr>
        <w:p w:rsidR="0023743C" w:rsidRPr="00A671FE" w:rsidRDefault="00E75381" w:rsidP="0023743C">
          <w:pPr>
            <w:pStyle w:val="Encabezado"/>
            <w:spacing w:before="0"/>
            <w:ind w:firstLine="0"/>
            <w:rPr>
              <w:sz w:val="14"/>
              <w:szCs w:val="16"/>
            </w:rPr>
          </w:pPr>
          <w:r w:rsidRPr="00A671FE">
            <w:rPr>
              <w:color w:val="000000"/>
              <w:sz w:val="14"/>
            </w:rPr>
            <w:t>08-01-2025</w:t>
          </w:r>
        </w:p>
      </w:tc>
    </w:tr>
    <w:tr w:rsidR="0003507A" w:rsidTr="005D006A">
      <w:trPr>
        <w:trHeight w:val="426"/>
        <w:jc w:val="center"/>
      </w:trPr>
      <w:tc>
        <w:tcPr>
          <w:tcW w:w="1417" w:type="dxa"/>
          <w:tcBorders>
            <w:right w:val="single" w:sz="4" w:space="0" w:color="auto"/>
          </w:tcBorders>
          <w:shd w:val="clear" w:color="auto" w:fill="D9D9D9" w:themeFill="background1" w:themeFillShade="D9"/>
          <w:vAlign w:val="center"/>
        </w:tcPr>
        <w:p w:rsidR="0023743C" w:rsidRPr="00A671FE" w:rsidRDefault="00E75381" w:rsidP="005D006A">
          <w:pPr>
            <w:pStyle w:val="Encabezado"/>
            <w:spacing w:before="0"/>
            <w:ind w:firstLine="0"/>
            <w:jc w:val="right"/>
            <w:rPr>
              <w:sz w:val="14"/>
              <w:szCs w:val="16"/>
            </w:rPr>
          </w:pPr>
          <w:r w:rsidRPr="00A671FE">
            <w:rPr>
              <w:sz w:val="14"/>
              <w:szCs w:val="16"/>
            </w:rPr>
            <w:t>ÀREA</w:t>
          </w:r>
        </w:p>
      </w:tc>
      <w:tc>
        <w:tcPr>
          <w:tcW w:w="6328" w:type="dxa"/>
          <w:gridSpan w:val="5"/>
          <w:tcBorders>
            <w:top w:val="single" w:sz="4" w:space="0" w:color="auto"/>
            <w:left w:val="single" w:sz="4" w:space="0" w:color="auto"/>
            <w:bottom w:val="single" w:sz="4" w:space="0" w:color="auto"/>
            <w:right w:val="single" w:sz="4" w:space="0" w:color="auto"/>
          </w:tcBorders>
          <w:vAlign w:val="center"/>
        </w:tcPr>
        <w:p w:rsidR="0023743C" w:rsidRPr="00A671FE" w:rsidRDefault="00E75381" w:rsidP="0023743C">
          <w:pPr>
            <w:pStyle w:val="Encabezado"/>
            <w:spacing w:before="0"/>
            <w:ind w:firstLine="0"/>
            <w:jc w:val="left"/>
            <w:rPr>
              <w:sz w:val="14"/>
              <w:szCs w:val="16"/>
            </w:rPr>
          </w:pPr>
          <w:r>
            <w:rPr>
              <w:color w:val="000000"/>
              <w:sz w:val="14"/>
            </w:rPr>
            <w:t>Àrea d'Espai Urbà, Acció Territorial i Participació</w:t>
          </w:r>
        </w:p>
      </w:tc>
    </w:tr>
    <w:tr w:rsidR="0003507A" w:rsidTr="005D006A">
      <w:trPr>
        <w:trHeight w:val="426"/>
        <w:jc w:val="center"/>
      </w:trPr>
      <w:tc>
        <w:tcPr>
          <w:tcW w:w="1417" w:type="dxa"/>
          <w:tcBorders>
            <w:right w:val="single" w:sz="4" w:space="0" w:color="auto"/>
          </w:tcBorders>
          <w:shd w:val="clear" w:color="auto" w:fill="D9D9D9" w:themeFill="background1" w:themeFillShade="D9"/>
          <w:vAlign w:val="center"/>
        </w:tcPr>
        <w:p w:rsidR="0023743C" w:rsidRPr="00A671FE" w:rsidRDefault="00E75381" w:rsidP="005D006A">
          <w:pPr>
            <w:pStyle w:val="Encabezado"/>
            <w:spacing w:before="0"/>
            <w:ind w:firstLine="0"/>
            <w:jc w:val="right"/>
            <w:rPr>
              <w:sz w:val="14"/>
              <w:szCs w:val="16"/>
            </w:rPr>
          </w:pPr>
          <w:r w:rsidRPr="00A671FE">
            <w:rPr>
              <w:sz w:val="14"/>
              <w:szCs w:val="16"/>
            </w:rPr>
            <w:t>UNITAT</w:t>
          </w:r>
        </w:p>
      </w:tc>
      <w:tc>
        <w:tcPr>
          <w:tcW w:w="6328" w:type="dxa"/>
          <w:gridSpan w:val="5"/>
          <w:tcBorders>
            <w:top w:val="single" w:sz="4" w:space="0" w:color="auto"/>
            <w:left w:val="single" w:sz="4" w:space="0" w:color="auto"/>
            <w:bottom w:val="single" w:sz="4" w:space="0" w:color="auto"/>
            <w:right w:val="single" w:sz="4" w:space="0" w:color="auto"/>
          </w:tcBorders>
          <w:vAlign w:val="center"/>
        </w:tcPr>
        <w:p w:rsidR="0023743C" w:rsidRPr="00A671FE" w:rsidRDefault="00E75381" w:rsidP="0023743C">
          <w:pPr>
            <w:pStyle w:val="Encabezado"/>
            <w:spacing w:before="0"/>
            <w:ind w:firstLine="0"/>
            <w:jc w:val="left"/>
            <w:rPr>
              <w:sz w:val="14"/>
              <w:szCs w:val="16"/>
            </w:rPr>
          </w:pPr>
          <w:r w:rsidRPr="00A671FE">
            <w:rPr>
              <w:color w:val="000000"/>
              <w:sz w:val="14"/>
            </w:rPr>
            <w:t>Oficina tècnico-jurídica d'Espai Urbà</w:t>
          </w:r>
        </w:p>
      </w:tc>
    </w:tr>
    <w:tr w:rsidR="0003507A" w:rsidTr="005D006A">
      <w:trPr>
        <w:trHeight w:val="426"/>
        <w:jc w:val="center"/>
      </w:trPr>
      <w:tc>
        <w:tcPr>
          <w:tcW w:w="1417" w:type="dxa"/>
          <w:tcBorders>
            <w:right w:val="single" w:sz="4" w:space="0" w:color="auto"/>
          </w:tcBorders>
          <w:shd w:val="clear" w:color="auto" w:fill="D9D9D9" w:themeFill="background1" w:themeFillShade="D9"/>
          <w:vAlign w:val="center"/>
        </w:tcPr>
        <w:p w:rsidR="0023743C" w:rsidRPr="00A671FE" w:rsidRDefault="00E75381" w:rsidP="005D006A">
          <w:pPr>
            <w:pStyle w:val="Encabezado"/>
            <w:spacing w:before="0"/>
            <w:ind w:firstLine="0"/>
            <w:jc w:val="right"/>
            <w:rPr>
              <w:sz w:val="14"/>
              <w:szCs w:val="16"/>
            </w:rPr>
          </w:pPr>
          <w:r>
            <w:rPr>
              <w:sz w:val="14"/>
              <w:szCs w:val="16"/>
            </w:rPr>
            <w:t>ASSUMPTE</w:t>
          </w:r>
        </w:p>
      </w:tc>
      <w:tc>
        <w:tcPr>
          <w:tcW w:w="6328" w:type="dxa"/>
          <w:gridSpan w:val="5"/>
          <w:tcBorders>
            <w:top w:val="single" w:sz="4" w:space="0" w:color="auto"/>
            <w:left w:val="single" w:sz="4" w:space="0" w:color="auto"/>
            <w:bottom w:val="single" w:sz="4" w:space="0" w:color="auto"/>
            <w:right w:val="single" w:sz="4" w:space="0" w:color="auto"/>
          </w:tcBorders>
          <w:vAlign w:val="center"/>
        </w:tcPr>
        <w:p w:rsidR="0023743C" w:rsidRPr="004C15A5" w:rsidRDefault="00E75381" w:rsidP="0023743C">
          <w:pPr>
            <w:pStyle w:val="Encabezado"/>
            <w:spacing w:before="0"/>
            <w:ind w:firstLine="0"/>
            <w:jc w:val="left"/>
            <w:rPr>
              <w:vanish/>
              <w:color w:val="FF0000"/>
              <w:sz w:val="14"/>
              <w:szCs w:val="14"/>
            </w:rPr>
          </w:pPr>
          <w:r>
            <w:rPr>
              <w:color w:val="000000"/>
              <w:sz w:val="14"/>
              <w:szCs w:val="14"/>
            </w:rPr>
            <w:t>POS. SERV. Transport, col·locació i retirada de barreres New Jersey a la via pública</w:t>
          </w:r>
        </w:p>
      </w:tc>
    </w:tr>
  </w:tbl>
  <w:p w:rsidR="002B348D" w:rsidRPr="0023743C" w:rsidRDefault="002B348D" w:rsidP="0023743C">
    <w:pPr>
      <w:pStyle w:val="Encabezado"/>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51150E"/>
    <w:multiLevelType w:val="hybridMultilevel"/>
    <w:tmpl w:val="E1CE4FEC"/>
    <w:lvl w:ilvl="0" w:tplc="0C0A0017">
      <w:start w:val="1"/>
      <w:numFmt w:val="lowerLetter"/>
      <w:lvlText w:val="%1)"/>
      <w:lvlJc w:val="left"/>
      <w:pPr>
        <w:ind w:left="1428" w:hanging="360"/>
      </w:pPr>
    </w:lvl>
    <w:lvl w:ilvl="1" w:tplc="0C0A0019">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1" w15:restartNumberingAfterBreak="0">
    <w:nsid w:val="16F32A73"/>
    <w:multiLevelType w:val="multilevel"/>
    <w:tmpl w:val="52087E6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3AD61A8"/>
    <w:multiLevelType w:val="hybridMultilevel"/>
    <w:tmpl w:val="57D0199E"/>
    <w:lvl w:ilvl="0" w:tplc="4516F12A">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2EF2256F"/>
    <w:multiLevelType w:val="hybridMultilevel"/>
    <w:tmpl w:val="B192DFD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322D2D99"/>
    <w:multiLevelType w:val="hybridMultilevel"/>
    <w:tmpl w:val="A27A92B6"/>
    <w:lvl w:ilvl="0" w:tplc="B874E994">
      <w:start w:val="1"/>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67A871F8"/>
    <w:multiLevelType w:val="hybridMultilevel"/>
    <w:tmpl w:val="EBF001A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17" w15:restartNumberingAfterBreak="0">
    <w:nsid w:val="7DA50844"/>
    <w:multiLevelType w:val="hybridMultilevel"/>
    <w:tmpl w:val="39B8A610"/>
    <w:lvl w:ilvl="0" w:tplc="0403000F">
      <w:start w:val="1"/>
      <w:numFmt w:val="decimal"/>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6"/>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3"/>
  </w:num>
  <w:num w:numId="13">
    <w:abstractNumId w:val="15"/>
  </w:num>
  <w:num w:numId="14">
    <w:abstractNumId w:val="10"/>
  </w:num>
  <w:num w:numId="15">
    <w:abstractNumId w:val="17"/>
  </w:num>
  <w:num w:numId="16">
    <w:abstractNumId w:val="11"/>
  </w:num>
  <w:num w:numId="17">
    <w:abstractNumId w:val="14"/>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hyphenationZone w:val="425"/>
  <w:evenAndOddHeaders/>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10913"/>
    <w:rsid w:val="0001423A"/>
    <w:rsid w:val="0003507A"/>
    <w:rsid w:val="000379E2"/>
    <w:rsid w:val="000521B3"/>
    <w:rsid w:val="00065421"/>
    <w:rsid w:val="00066AC3"/>
    <w:rsid w:val="0007570E"/>
    <w:rsid w:val="00075F71"/>
    <w:rsid w:val="00081001"/>
    <w:rsid w:val="0008304B"/>
    <w:rsid w:val="000940B5"/>
    <w:rsid w:val="00094681"/>
    <w:rsid w:val="000B387E"/>
    <w:rsid w:val="000D2101"/>
    <w:rsid w:val="000D3C18"/>
    <w:rsid w:val="000D776F"/>
    <w:rsid w:val="000E5174"/>
    <w:rsid w:val="000F2784"/>
    <w:rsid w:val="0010271E"/>
    <w:rsid w:val="00110C37"/>
    <w:rsid w:val="00110CB8"/>
    <w:rsid w:val="0011462E"/>
    <w:rsid w:val="00114C55"/>
    <w:rsid w:val="001206A6"/>
    <w:rsid w:val="00171523"/>
    <w:rsid w:val="00174522"/>
    <w:rsid w:val="0018391D"/>
    <w:rsid w:val="00183A6F"/>
    <w:rsid w:val="0018513C"/>
    <w:rsid w:val="001871BC"/>
    <w:rsid w:val="00197357"/>
    <w:rsid w:val="00197414"/>
    <w:rsid w:val="001A1C59"/>
    <w:rsid w:val="001A3C8B"/>
    <w:rsid w:val="001B7C41"/>
    <w:rsid w:val="001D5076"/>
    <w:rsid w:val="001E5186"/>
    <w:rsid w:val="001F565E"/>
    <w:rsid w:val="00212113"/>
    <w:rsid w:val="002139E6"/>
    <w:rsid w:val="0022160D"/>
    <w:rsid w:val="002266F7"/>
    <w:rsid w:val="0023743C"/>
    <w:rsid w:val="002625B3"/>
    <w:rsid w:val="002627BC"/>
    <w:rsid w:val="00266D69"/>
    <w:rsid w:val="0027170C"/>
    <w:rsid w:val="00272180"/>
    <w:rsid w:val="00286EFA"/>
    <w:rsid w:val="00297690"/>
    <w:rsid w:val="002B348D"/>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93DE7"/>
    <w:rsid w:val="00395B1D"/>
    <w:rsid w:val="003973F8"/>
    <w:rsid w:val="003B06C1"/>
    <w:rsid w:val="003B2833"/>
    <w:rsid w:val="003C1B92"/>
    <w:rsid w:val="003C521F"/>
    <w:rsid w:val="003F5274"/>
    <w:rsid w:val="00433EDE"/>
    <w:rsid w:val="00437DFF"/>
    <w:rsid w:val="0045359E"/>
    <w:rsid w:val="00493083"/>
    <w:rsid w:val="00497CC7"/>
    <w:rsid w:val="004B3273"/>
    <w:rsid w:val="004C15A5"/>
    <w:rsid w:val="004D795A"/>
    <w:rsid w:val="004D79C2"/>
    <w:rsid w:val="004E278C"/>
    <w:rsid w:val="004E526C"/>
    <w:rsid w:val="00506ED9"/>
    <w:rsid w:val="005079A7"/>
    <w:rsid w:val="00513FD7"/>
    <w:rsid w:val="00527B97"/>
    <w:rsid w:val="0053180C"/>
    <w:rsid w:val="00576ECE"/>
    <w:rsid w:val="005912F2"/>
    <w:rsid w:val="005962BD"/>
    <w:rsid w:val="005969D8"/>
    <w:rsid w:val="005B585B"/>
    <w:rsid w:val="005D006A"/>
    <w:rsid w:val="005E258C"/>
    <w:rsid w:val="005E435A"/>
    <w:rsid w:val="005F0538"/>
    <w:rsid w:val="005F2BFF"/>
    <w:rsid w:val="005F5F5D"/>
    <w:rsid w:val="00603CC8"/>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9E2BFE"/>
    <w:rsid w:val="00A21DA4"/>
    <w:rsid w:val="00A34139"/>
    <w:rsid w:val="00A626BC"/>
    <w:rsid w:val="00A671FE"/>
    <w:rsid w:val="00A94935"/>
    <w:rsid w:val="00AD59EE"/>
    <w:rsid w:val="00AF4F15"/>
    <w:rsid w:val="00B0072E"/>
    <w:rsid w:val="00B01AB3"/>
    <w:rsid w:val="00B025F6"/>
    <w:rsid w:val="00B029D2"/>
    <w:rsid w:val="00B05CF8"/>
    <w:rsid w:val="00B21CE2"/>
    <w:rsid w:val="00B32A13"/>
    <w:rsid w:val="00B40E25"/>
    <w:rsid w:val="00B62E36"/>
    <w:rsid w:val="00B71832"/>
    <w:rsid w:val="00B71F99"/>
    <w:rsid w:val="00B851BD"/>
    <w:rsid w:val="00B87C14"/>
    <w:rsid w:val="00B921CA"/>
    <w:rsid w:val="00B93648"/>
    <w:rsid w:val="00BA3B28"/>
    <w:rsid w:val="00BB64DA"/>
    <w:rsid w:val="00BC1EEB"/>
    <w:rsid w:val="00BC2AA5"/>
    <w:rsid w:val="00BE0DD1"/>
    <w:rsid w:val="00BF4F95"/>
    <w:rsid w:val="00BF611F"/>
    <w:rsid w:val="00C04F05"/>
    <w:rsid w:val="00C077D7"/>
    <w:rsid w:val="00C15F0C"/>
    <w:rsid w:val="00C16142"/>
    <w:rsid w:val="00C31F0E"/>
    <w:rsid w:val="00C40B6C"/>
    <w:rsid w:val="00C442A7"/>
    <w:rsid w:val="00C478F9"/>
    <w:rsid w:val="00C64295"/>
    <w:rsid w:val="00C87A2A"/>
    <w:rsid w:val="00CA27EF"/>
    <w:rsid w:val="00CD2554"/>
    <w:rsid w:val="00CE06AF"/>
    <w:rsid w:val="00CE2AFF"/>
    <w:rsid w:val="00CF2658"/>
    <w:rsid w:val="00D05E8E"/>
    <w:rsid w:val="00D20644"/>
    <w:rsid w:val="00D3716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3693"/>
    <w:rsid w:val="00E057D0"/>
    <w:rsid w:val="00E06890"/>
    <w:rsid w:val="00E23620"/>
    <w:rsid w:val="00E24CF5"/>
    <w:rsid w:val="00E40FCA"/>
    <w:rsid w:val="00E62978"/>
    <w:rsid w:val="00E6575B"/>
    <w:rsid w:val="00E71387"/>
    <w:rsid w:val="00E75381"/>
    <w:rsid w:val="00E76B89"/>
    <w:rsid w:val="00E834A7"/>
    <w:rsid w:val="00E83650"/>
    <w:rsid w:val="00E94BA4"/>
    <w:rsid w:val="00EA75CF"/>
    <w:rsid w:val="00EB7916"/>
    <w:rsid w:val="00EC2864"/>
    <w:rsid w:val="00EE4E52"/>
    <w:rsid w:val="00EE7435"/>
    <w:rsid w:val="00EE7B02"/>
    <w:rsid w:val="00EF0787"/>
    <w:rsid w:val="00F10947"/>
    <w:rsid w:val="00F343F2"/>
    <w:rsid w:val="00F45BAA"/>
    <w:rsid w:val="00F60414"/>
    <w:rsid w:val="00F645EF"/>
    <w:rsid w:val="00F654E2"/>
    <w:rsid w:val="00F711AA"/>
    <w:rsid w:val="00F77AE1"/>
    <w:rsid w:val="00F857D6"/>
    <w:rsid w:val="00FA3391"/>
    <w:rsid w:val="00FA3788"/>
    <w:rsid w:val="00FB5874"/>
    <w:rsid w:val="00FC081B"/>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743C"/>
    <w:pPr>
      <w:jc w:val="both"/>
    </w:pPr>
    <w:rPr>
      <w:rFonts w:ascii="Arial" w:hAnsi="Arial" w:cs="Arial"/>
      <w:sz w:val="22"/>
      <w:lang w:val="ca-ES"/>
    </w:rPr>
  </w:style>
  <w:style w:type="paragraph" w:styleId="Ttulo1">
    <w:name w:val="heading 1"/>
    <w:basedOn w:val="Normal"/>
    <w:next w:val="Encabezado"/>
    <w:link w:val="Ttulo1Car"/>
    <w:qFormat/>
    <w:rsid w:val="006F6545"/>
    <w:pPr>
      <w:keepNext/>
      <w:spacing w:before="120" w:after="120"/>
      <w:jc w:val="center"/>
      <w:outlineLvl w:val="0"/>
    </w:pPr>
    <w:rPr>
      <w:b/>
      <w:u w:val="single"/>
    </w:rPr>
  </w:style>
  <w:style w:type="paragraph" w:styleId="Ttulo2">
    <w:name w:val="heading 2"/>
    <w:basedOn w:val="Normal"/>
    <w:next w:val="Normal"/>
    <w:qFormat/>
    <w:rsid w:val="00EE707B"/>
    <w:pPr>
      <w:keepNext/>
      <w:jc w:val="center"/>
      <w:outlineLvl w:val="1"/>
    </w:pPr>
    <w:rPr>
      <w:b/>
      <w:lang w:val="es-ES_tradnl"/>
    </w:rPr>
  </w:style>
  <w:style w:type="paragraph" w:styleId="Ttulo3">
    <w:name w:val="heading 3"/>
    <w:basedOn w:val="Normal"/>
    <w:next w:val="Normal"/>
    <w:qFormat/>
    <w:rsid w:val="00EE707B"/>
    <w:pPr>
      <w:keepNext/>
      <w:jc w:val="center"/>
      <w:outlineLvl w:val="2"/>
    </w:pPr>
    <w:rPr>
      <w:lang w:val="es-ES_tradnl"/>
    </w:rPr>
  </w:style>
  <w:style w:type="paragraph" w:styleId="Ttulo4">
    <w:name w:val="heading 4"/>
    <w:basedOn w:val="Normal"/>
    <w:next w:val="Normal"/>
    <w:link w:val="Ttulo4Car"/>
    <w:qFormat/>
    <w:rsid w:val="006F6545"/>
    <w:pPr>
      <w:keepNext/>
      <w:outlineLvl w:val="3"/>
    </w:pPr>
    <w:rPr>
      <w:i/>
      <w:sz w:val="12"/>
      <w:lang w:val="es-ES_tradnl"/>
    </w:rPr>
  </w:style>
  <w:style w:type="paragraph" w:styleId="Ttulo5">
    <w:name w:val="heading 5"/>
    <w:basedOn w:val="Normal"/>
    <w:next w:val="Normal"/>
    <w:qFormat/>
    <w:rsid w:val="00EE707B"/>
    <w:pPr>
      <w:keepNext/>
      <w:outlineLvl w:val="4"/>
    </w:pPr>
    <w:rPr>
      <w:sz w:val="16"/>
    </w:rPr>
  </w:style>
  <w:style w:type="paragraph" w:styleId="Ttulo6">
    <w:name w:val="heading 6"/>
    <w:basedOn w:val="Normal"/>
    <w:next w:val="Normal"/>
    <w:qFormat/>
    <w:rsid w:val="006F6545"/>
    <w:pPr>
      <w:keepNext/>
      <w:framePr w:w="5421" w:h="1746" w:hRule="exact" w:hSpace="142" w:wrap="notBeside" w:vAnchor="page" w:hAnchor="page" w:x="5579" w:y="3193"/>
      <w:outlineLvl w:val="5"/>
    </w:pPr>
    <w:rPr>
      <w:i/>
      <w:sz w:val="12"/>
      <w:lang w:val="es-ES_tradnl"/>
    </w:rPr>
  </w:style>
  <w:style w:type="paragraph" w:styleId="Ttulo7">
    <w:name w:val="heading 7"/>
    <w:basedOn w:val="Normal"/>
    <w:next w:val="Normal"/>
    <w:qFormat/>
    <w:rsid w:val="006F6545"/>
    <w:pPr>
      <w:keepNext/>
      <w:framePr w:w="5421" w:h="1846" w:hRule="exact" w:hSpace="142" w:wrap="notBeside" w:vAnchor="page" w:hAnchor="page" w:x="5609" w:y="3193"/>
      <w:outlineLvl w:val="6"/>
    </w:pPr>
    <w:rPr>
      <w:i/>
      <w:sz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qFormat/>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3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9344E9"/>
    <w:rPr>
      <w:rFonts w:ascii="Verdana" w:hAnsi="Verdana"/>
      <w:b/>
      <w:sz w:val="24"/>
      <w:u w:val="single"/>
      <w:lang w:eastAsia="es-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qFormat/>
    <w:rsid w:val="000B387E"/>
    <w:pPr>
      <w:ind w:left="720"/>
      <w:contextualSpacing/>
    </w:pPr>
  </w:style>
  <w:style w:type="character" w:customStyle="1" w:styleId="Ttulo4Car">
    <w:name w:val="Título 4 Car"/>
    <w:basedOn w:val="Fuentedeprrafopredeter"/>
    <w:link w:val="Ttulo4"/>
    <w:rsid w:val="0022160D"/>
    <w:rPr>
      <w:rFonts w:ascii="Arial" w:hAnsi="Arial"/>
      <w:i/>
      <w:sz w:val="12"/>
      <w:lang w:val="es-ES_tradnl"/>
    </w:rPr>
  </w:style>
  <w:style w:type="character" w:customStyle="1" w:styleId="EncabezadoCar">
    <w:name w:val="Encabezado Car"/>
    <w:basedOn w:val="Fuentedeprrafopredeter"/>
    <w:link w:val="Encabezado"/>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customStyle="1" w:styleId="Default">
    <w:name w:val="Default"/>
    <w:rsid w:val="00395B1D"/>
    <w:pPr>
      <w:autoSpaceDE w:val="0"/>
      <w:autoSpaceDN w:val="0"/>
      <w:adjustRightInd w:val="0"/>
    </w:pPr>
    <w:rPr>
      <w:color w:val="000000"/>
      <w:sz w:val="24"/>
      <w:szCs w:val="24"/>
      <w:lang w:val="ca-ES" w:eastAsia="ca-ES"/>
    </w:rPr>
  </w:style>
  <w:style w:type="paragraph" w:styleId="Textonotaalfinal">
    <w:name w:val="endnote text"/>
    <w:basedOn w:val="Normal"/>
    <w:link w:val="TextonotaalfinalCar"/>
    <w:semiHidden/>
    <w:rsid w:val="00395B1D"/>
    <w:rPr>
      <w:rFonts w:cs="Times New Roman"/>
      <w:sz w:val="20"/>
      <w:lang w:val="x-none"/>
    </w:rPr>
  </w:style>
  <w:style w:type="character" w:customStyle="1" w:styleId="TextonotaalfinalCar">
    <w:name w:val="Texto nota al final Car"/>
    <w:basedOn w:val="Fuentedeprrafopredeter"/>
    <w:link w:val="Textonotaalfinal"/>
    <w:semiHidden/>
    <w:rsid w:val="00395B1D"/>
    <w:rPr>
      <w:rFonts w:ascii="Arial" w:hAnsi="Arial"/>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F087F3-E5FD-4AFC-9349-3CE3905A4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33</TotalTime>
  <Pages>6</Pages>
  <Words>1659</Words>
  <Characters>9461</Characters>
  <Application>Microsoft Office Word</Application>
  <DocSecurity>0</DocSecurity>
  <Lines>78</Lines>
  <Paragraphs>22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11098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Doménech F Laura PARTICIPACIO CIUTADANA</cp:lastModifiedBy>
  <cp:revision>9</cp:revision>
  <cp:lastPrinted>2015-04-24T12:36:00Z</cp:lastPrinted>
  <dcterms:created xsi:type="dcterms:W3CDTF">2024-10-03T12:09:00Z</dcterms:created>
  <dcterms:modified xsi:type="dcterms:W3CDTF">2025-01-09T12:16:00Z</dcterms:modified>
</cp:coreProperties>
</file>