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33B" w:rsidRPr="00F8533B" w:rsidRDefault="002415E3" w:rsidP="00F8533B">
      <w:pPr>
        <w:pStyle w:val="Ttulo2"/>
        <w:spacing w:before="1"/>
        <w:ind w:left="101"/>
        <w:rPr>
          <w:rFonts w:eastAsia="Arial" w:cs="Arial"/>
          <w:b/>
          <w:bCs/>
          <w:sz w:val="20"/>
          <w:u w:color="000000"/>
          <w:lang w:eastAsia="en-US"/>
        </w:rPr>
      </w:pPr>
      <w:r>
        <w:rPr>
          <w:rFonts w:cs="Arial"/>
          <w:bCs/>
          <w:vanish/>
          <w:color w:val="C0C0C0"/>
          <w:sz w:val="20"/>
        </w:rPr>
        <w:t>BEGINBODY_ANNEX3</w:t>
      </w:r>
      <w:r>
        <w:rPr>
          <w:rFonts w:cs="Arial"/>
          <w:bCs/>
          <w:sz w:val="20"/>
        </w:rPr>
        <w:t xml:space="preserve"> </w:t>
      </w:r>
      <w:r w:rsidR="00F8533B" w:rsidRPr="00F8533B">
        <w:rPr>
          <w:rFonts w:eastAsia="Arial" w:cs="Arial"/>
          <w:b/>
          <w:bCs/>
          <w:sz w:val="20"/>
          <w:u w:val="thick" w:color="000000"/>
          <w:lang w:eastAsia="en-US"/>
        </w:rPr>
        <w:t>ANNEX</w:t>
      </w:r>
      <w:r w:rsidR="00F8533B" w:rsidRPr="00F8533B">
        <w:rPr>
          <w:rFonts w:eastAsia="Arial" w:cs="Arial"/>
          <w:b/>
          <w:bCs/>
          <w:spacing w:val="53"/>
          <w:sz w:val="20"/>
          <w:u w:val="thick" w:color="000000"/>
          <w:lang w:eastAsia="en-US"/>
        </w:rPr>
        <w:t xml:space="preserve"> </w:t>
      </w:r>
      <w:r w:rsidR="00F8533B" w:rsidRPr="00F8533B">
        <w:rPr>
          <w:rFonts w:eastAsia="Arial" w:cs="Arial"/>
          <w:b/>
          <w:bCs/>
          <w:sz w:val="20"/>
          <w:u w:val="thick" w:color="000000"/>
          <w:lang w:eastAsia="en-US"/>
        </w:rPr>
        <w:t>4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eastAsia="Arial MT" w:hAnsi="Arial MT" w:cs="Arial MT"/>
          <w:b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11"/>
        <w:jc w:val="left"/>
        <w:rPr>
          <w:rFonts w:eastAsia="Arial MT" w:hAnsi="Arial MT" w:cs="Arial MT"/>
          <w:b/>
          <w:sz w:val="19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ind w:left="101"/>
        <w:jc w:val="left"/>
        <w:rPr>
          <w:rFonts w:eastAsia="Arial MT" w:cs="Arial MT"/>
          <w:b/>
          <w:sz w:val="20"/>
          <w:szCs w:val="22"/>
          <w:lang w:eastAsia="en-US"/>
        </w:rPr>
      </w:pPr>
      <w:r w:rsidRPr="00F8533B">
        <w:rPr>
          <w:rFonts w:eastAsia="Arial MT" w:cs="Arial MT"/>
          <w:b/>
          <w:sz w:val="20"/>
          <w:szCs w:val="22"/>
          <w:lang w:eastAsia="en-US"/>
        </w:rPr>
        <w:t>MODEL</w:t>
      </w:r>
      <w:r w:rsidRPr="00F8533B">
        <w:rPr>
          <w:rFonts w:eastAsia="Arial MT" w:cs="Arial MT"/>
          <w:b/>
          <w:spacing w:val="-2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D’OFERTA</w:t>
      </w:r>
      <w:r w:rsidRPr="00F8533B">
        <w:rPr>
          <w:rFonts w:eastAsia="Arial MT" w:cs="Arial MT"/>
          <w:b/>
          <w:spacing w:val="-1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ECONÒMICA</w:t>
      </w:r>
      <w:r w:rsidRPr="00F8533B">
        <w:rPr>
          <w:rFonts w:eastAsia="Arial MT" w:cs="Arial MT"/>
          <w:b/>
          <w:spacing w:val="-3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PER</w:t>
      </w:r>
      <w:r w:rsidRPr="00F8533B">
        <w:rPr>
          <w:rFonts w:eastAsia="Arial MT" w:cs="Arial MT"/>
          <w:b/>
          <w:spacing w:val="-1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LOTS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eastAsia="Arial MT" w:hAnsi="Arial MT" w:cs="Arial MT"/>
          <w:b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eastAsia="Arial MT" w:hAnsi="Arial MT" w:cs="Arial MT"/>
          <w:b/>
          <w:sz w:val="18"/>
          <w:lang w:eastAsia="en-US"/>
        </w:rPr>
      </w:pPr>
    </w:p>
    <w:p w:rsidR="00F8533B" w:rsidRPr="00F8533B" w:rsidRDefault="00F8533B" w:rsidP="00F8533B">
      <w:pPr>
        <w:widowControl w:val="0"/>
        <w:tabs>
          <w:tab w:val="left" w:pos="1518"/>
          <w:tab w:val="left" w:pos="2936"/>
          <w:tab w:val="left" w:pos="5063"/>
        </w:tabs>
        <w:autoSpaceDE w:val="0"/>
        <w:autoSpaceDN w:val="0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En/na</w:t>
      </w:r>
      <w:r w:rsidRPr="00F8533B">
        <w:rPr>
          <w:rFonts w:ascii="Arial MT" w:eastAsia="Arial MT" w:hAnsi="Arial MT" w:cs="Arial MT"/>
          <w:sz w:val="20"/>
          <w:lang w:eastAsia="en-US"/>
        </w:rPr>
        <w:tab/>
        <w:t>,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amb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NIF</w:t>
      </w:r>
      <w:r w:rsidRPr="00F8533B">
        <w:rPr>
          <w:rFonts w:ascii="Arial MT" w:eastAsia="Arial MT" w:hAnsi="Arial MT" w:cs="Arial MT"/>
          <w:sz w:val="20"/>
          <w:lang w:eastAsia="en-US"/>
        </w:rPr>
        <w:tab/>
        <w:t>,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en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qualitat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de</w:t>
      </w:r>
      <w:r w:rsidRPr="00F8533B">
        <w:rPr>
          <w:rFonts w:ascii="Arial MT" w:eastAsia="Arial MT" w:hAnsi="Arial MT" w:cs="Arial MT"/>
          <w:sz w:val="20"/>
          <w:lang w:eastAsia="en-US"/>
        </w:rPr>
        <w:tab/>
        <w:t>i</w:t>
      </w:r>
      <w:r w:rsidRPr="00F8533B">
        <w:rPr>
          <w:rFonts w:ascii="Arial MT" w:eastAsia="Arial MT" w:hAnsi="Arial MT" w:cs="Arial MT"/>
          <w:spacing w:val="2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en</w:t>
      </w:r>
      <w:r w:rsidRPr="00F8533B">
        <w:rPr>
          <w:rFonts w:ascii="Arial MT" w:eastAsia="Arial MT" w:hAnsi="Arial MT" w:cs="Arial MT"/>
          <w:spacing w:val="2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nom</w:t>
      </w:r>
      <w:r w:rsidRPr="00F8533B">
        <w:rPr>
          <w:rFonts w:ascii="Arial MT" w:eastAsia="Arial MT" w:hAnsi="Arial MT" w:cs="Arial MT"/>
          <w:spacing w:val="2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i</w:t>
      </w:r>
      <w:r w:rsidRPr="00F8533B">
        <w:rPr>
          <w:rFonts w:ascii="Arial MT" w:eastAsia="Arial MT" w:hAnsi="Arial MT" w:cs="Arial MT"/>
          <w:spacing w:val="2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representació</w:t>
      </w:r>
      <w:r w:rsidRPr="00F8533B">
        <w:rPr>
          <w:rFonts w:ascii="Arial MT" w:eastAsia="Arial MT" w:hAnsi="Arial MT" w:cs="Arial MT"/>
          <w:spacing w:val="2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de</w:t>
      </w:r>
      <w:r w:rsidRPr="00F8533B">
        <w:rPr>
          <w:rFonts w:ascii="Arial MT" w:eastAsia="Arial MT" w:hAnsi="Arial MT" w:cs="Arial MT"/>
          <w:spacing w:val="2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la</w:t>
      </w:r>
      <w:r w:rsidRPr="00F8533B">
        <w:rPr>
          <w:rFonts w:ascii="Arial MT" w:eastAsia="Arial MT" w:hAnsi="Arial MT" w:cs="Arial MT"/>
          <w:spacing w:val="2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societat</w:t>
      </w:r>
    </w:p>
    <w:p w:rsidR="00F8533B" w:rsidRPr="00F8533B" w:rsidRDefault="00F8533B" w:rsidP="00F8533B">
      <w:pPr>
        <w:widowControl w:val="0"/>
        <w:tabs>
          <w:tab w:val="left" w:pos="1518"/>
          <w:tab w:val="left" w:pos="5772"/>
          <w:tab w:val="left" w:pos="7190"/>
          <w:tab w:val="left" w:pos="7900"/>
        </w:tabs>
        <w:autoSpaceDE w:val="0"/>
        <w:autoSpaceDN w:val="0"/>
        <w:ind w:left="101" w:right="518" w:firstLine="2127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,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amb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CIF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....................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i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domiciliada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</w:t>
      </w:r>
      <w:r w:rsidRPr="00F8533B">
        <w:rPr>
          <w:rFonts w:ascii="Arial MT" w:eastAsia="Arial MT" w:hAnsi="Arial MT" w:cs="Arial MT"/>
          <w:sz w:val="20"/>
          <w:lang w:eastAsia="en-US"/>
        </w:rPr>
        <w:tab/>
      </w:r>
      <w:r w:rsidRPr="00F8533B">
        <w:rPr>
          <w:rFonts w:ascii="Arial MT" w:eastAsia="Arial MT" w:hAnsi="Arial MT" w:cs="Arial MT"/>
          <w:sz w:val="20"/>
          <w:lang w:eastAsia="en-US"/>
        </w:rPr>
        <w:tab/>
      </w:r>
      <w:r w:rsidRPr="00F8533B">
        <w:rPr>
          <w:rFonts w:ascii="Arial MT" w:eastAsia="Arial MT" w:hAnsi="Arial MT" w:cs="Arial MT"/>
          <w:sz w:val="20"/>
          <w:lang w:eastAsia="en-US"/>
        </w:rPr>
        <w:tab/>
        <w:t>,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segons</w:t>
      </w:r>
      <w:r w:rsidRPr="00F8533B">
        <w:rPr>
          <w:rFonts w:ascii="Arial MT" w:eastAsia="Arial MT" w:hAnsi="Arial MT" w:cs="Arial MT"/>
          <w:spacing w:val="-6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escriptura</w:t>
      </w:r>
      <w:r w:rsidRPr="00F8533B">
        <w:rPr>
          <w:rFonts w:ascii="Arial MT" w:eastAsia="Arial MT" w:hAnsi="Arial MT" w:cs="Arial MT"/>
          <w:spacing w:val="-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pública</w:t>
      </w:r>
      <w:r w:rsidRPr="00F8533B">
        <w:rPr>
          <w:rFonts w:ascii="Arial MT" w:eastAsia="Arial MT" w:hAnsi="Arial MT" w:cs="Arial MT"/>
          <w:spacing w:val="-6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autoritzada</w:t>
      </w:r>
      <w:r w:rsidRPr="00F8533B">
        <w:rPr>
          <w:rFonts w:ascii="Arial MT" w:eastAsia="Arial MT" w:hAnsi="Arial MT" w:cs="Arial MT"/>
          <w:spacing w:val="-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davant</w:t>
      </w:r>
      <w:r w:rsidRPr="00F8533B">
        <w:rPr>
          <w:rFonts w:ascii="Arial MT" w:eastAsia="Arial MT" w:hAnsi="Arial MT" w:cs="Arial MT"/>
          <w:spacing w:val="-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Notari/a</w:t>
      </w:r>
      <w:r w:rsidRPr="00F8533B">
        <w:rPr>
          <w:rFonts w:ascii="Arial MT" w:eastAsia="Arial MT" w:hAnsi="Arial MT" w:cs="Arial MT"/>
          <w:sz w:val="20"/>
          <w:lang w:eastAsia="en-US"/>
        </w:rPr>
        <w:tab/>
        <w:t>,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en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data</w:t>
      </w:r>
      <w:r w:rsidRPr="00F8533B">
        <w:rPr>
          <w:rFonts w:ascii="Arial MT" w:eastAsia="Arial MT" w:hAnsi="Arial MT" w:cs="Arial MT"/>
          <w:sz w:val="20"/>
          <w:lang w:eastAsia="en-US"/>
        </w:rPr>
        <w:tab/>
        <w:t>i</w:t>
      </w:r>
      <w:r w:rsidRPr="00F8533B">
        <w:rPr>
          <w:rFonts w:ascii="Arial MT" w:eastAsia="Arial MT" w:hAnsi="Arial MT" w:cs="Arial MT"/>
          <w:spacing w:val="36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amb</w:t>
      </w:r>
      <w:r w:rsidRPr="00F8533B">
        <w:rPr>
          <w:rFonts w:ascii="Arial MT" w:eastAsia="Arial MT" w:hAnsi="Arial MT" w:cs="Arial MT"/>
          <w:spacing w:val="37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número</w:t>
      </w:r>
      <w:r w:rsidRPr="00F8533B">
        <w:rPr>
          <w:rFonts w:ascii="Arial MT" w:eastAsia="Arial MT" w:hAnsi="Arial MT" w:cs="Arial MT"/>
          <w:spacing w:val="-5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de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protocol</w:t>
      </w:r>
      <w:r w:rsidRPr="00F8533B">
        <w:rPr>
          <w:rFonts w:ascii="Arial MT" w:eastAsia="Arial MT" w:hAnsi="Arial MT" w:cs="Arial MT"/>
          <w:sz w:val="20"/>
          <w:lang w:eastAsia="en-US"/>
        </w:rPr>
        <w:tab/>
        <w:t>.</w:t>
      </w:r>
    </w:p>
    <w:p w:rsidR="00F8533B" w:rsidRPr="00F8533B" w:rsidRDefault="00F8533B" w:rsidP="00F8533B">
      <w:pPr>
        <w:widowControl w:val="0"/>
        <w:tabs>
          <w:tab w:val="left" w:pos="5063"/>
        </w:tabs>
        <w:autoSpaceDE w:val="0"/>
        <w:autoSpaceDN w:val="0"/>
        <w:ind w:left="101" w:right="516"/>
        <w:rPr>
          <w:rFonts w:ascii="Arial MT" w:eastAsia="Arial MT" w:hAnsi="Arial MT" w:cs="Arial MT"/>
          <w:sz w:val="20"/>
          <w:szCs w:val="22"/>
          <w:lang w:eastAsia="en-US"/>
        </w:rPr>
      </w:pPr>
      <w:r w:rsidRPr="00F8533B">
        <w:rPr>
          <w:rFonts w:ascii="Arial MT" w:eastAsia="Arial MT" w:hAnsi="Arial MT" w:cs="Arial MT"/>
          <w:sz w:val="20"/>
          <w:szCs w:val="22"/>
          <w:lang w:eastAsia="en-US"/>
        </w:rPr>
        <w:t>,</w:t>
      </w:r>
      <w:r w:rsidRPr="00F8533B">
        <w:rPr>
          <w:rFonts w:ascii="Arial MT" w:eastAsia="Arial MT" w:hAnsi="Arial MT" w:cs="Arial MT"/>
          <w:spacing w:val="-5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assabentat</w:t>
      </w:r>
      <w:r w:rsidRPr="00F8533B">
        <w:rPr>
          <w:rFonts w:ascii="Arial MT" w:eastAsia="Arial MT" w:hAnsi="Arial MT" w:cs="Arial MT"/>
          <w:spacing w:val="-3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de</w:t>
      </w:r>
      <w:r w:rsidRPr="00F8533B">
        <w:rPr>
          <w:rFonts w:ascii="Arial MT" w:eastAsia="Arial MT" w:hAnsi="Arial MT" w:cs="Arial MT"/>
          <w:spacing w:val="-3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l’anunci</w:t>
      </w:r>
      <w:r w:rsidRPr="00F8533B">
        <w:rPr>
          <w:rFonts w:ascii="Arial MT" w:eastAsia="Arial MT" w:hAnsi="Arial MT" w:cs="Arial MT"/>
          <w:spacing w:val="-3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publicat</w:t>
      </w:r>
      <w:r w:rsidRPr="00F8533B">
        <w:rPr>
          <w:rFonts w:ascii="Arial MT" w:eastAsia="Arial MT" w:hAnsi="Arial MT" w:cs="Arial MT"/>
          <w:spacing w:val="-3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en</w:t>
      </w:r>
      <w:r w:rsidRPr="00F8533B">
        <w:rPr>
          <w:rFonts w:ascii="Arial MT" w:eastAsia="Arial MT" w:hAnsi="Arial MT" w:cs="Arial MT"/>
          <w:spacing w:val="-3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data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ab/>
        <w:t>en</w:t>
      </w:r>
      <w:r w:rsidRPr="00F8533B">
        <w:rPr>
          <w:rFonts w:ascii="Arial MT" w:eastAsia="Arial MT" w:hAnsi="Arial MT" w:cs="Arial MT"/>
          <w:spacing w:val="26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el</w:t>
      </w:r>
      <w:r w:rsidRPr="00F8533B">
        <w:rPr>
          <w:rFonts w:ascii="Arial MT" w:eastAsia="Arial MT" w:hAnsi="Arial MT" w:cs="Arial MT"/>
          <w:spacing w:val="26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perfil</w:t>
      </w:r>
      <w:r w:rsidRPr="00F8533B">
        <w:rPr>
          <w:rFonts w:ascii="Arial MT" w:eastAsia="Arial MT" w:hAnsi="Arial MT" w:cs="Arial MT"/>
          <w:spacing w:val="26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del</w:t>
      </w:r>
      <w:r w:rsidRPr="00F8533B">
        <w:rPr>
          <w:rFonts w:ascii="Arial MT" w:eastAsia="Arial MT" w:hAnsi="Arial MT" w:cs="Arial MT"/>
          <w:spacing w:val="26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contractant</w:t>
      </w:r>
      <w:r w:rsidRPr="00F8533B">
        <w:rPr>
          <w:rFonts w:ascii="Arial MT" w:eastAsia="Arial MT" w:hAnsi="Arial MT" w:cs="Arial MT"/>
          <w:spacing w:val="26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de</w:t>
      </w:r>
      <w:r w:rsidRPr="00F8533B">
        <w:rPr>
          <w:rFonts w:ascii="Arial MT" w:eastAsia="Arial MT" w:hAnsi="Arial MT" w:cs="Arial MT"/>
          <w:spacing w:val="-54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l’Ajuntament de Sabadell i de les condicions i requisits que s’exigeixen per a l’adjudicació del</w:t>
      </w:r>
      <w:r w:rsidRPr="00F8533B">
        <w:rPr>
          <w:rFonts w:ascii="Arial MT" w:eastAsia="Arial MT" w:hAnsi="Arial MT" w:cs="Arial MT"/>
          <w:spacing w:val="1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contracte</w:t>
      </w:r>
      <w:r w:rsidRPr="00F8533B">
        <w:rPr>
          <w:rFonts w:ascii="Arial MT" w:eastAsia="Arial MT" w:hAnsi="Arial MT" w:cs="Arial MT"/>
          <w:spacing w:val="-9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anomenat</w:t>
      </w:r>
      <w:r w:rsidRPr="00F8533B">
        <w:rPr>
          <w:rFonts w:ascii="Arial MT" w:eastAsia="Arial MT" w:hAnsi="Arial MT" w:cs="Arial MT"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“Contracte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de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Subministrament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de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broquets,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kits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per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a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la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realització</w:t>
      </w:r>
      <w:r w:rsidRPr="00F8533B">
        <w:rPr>
          <w:rFonts w:eastAsia="Arial MT" w:cs="Arial MT"/>
          <w:b/>
          <w:spacing w:val="-8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de</w:t>
      </w:r>
      <w:r w:rsidRPr="00F8533B">
        <w:rPr>
          <w:rFonts w:eastAsia="Arial MT" w:cs="Arial MT"/>
          <w:b/>
          <w:spacing w:val="-53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test de presència de drogues i dispositius de memòria externa per a la Unitat Atestats</w:t>
      </w:r>
      <w:r w:rsidRPr="00F8533B">
        <w:rPr>
          <w:rFonts w:eastAsia="Arial MT" w:cs="Arial MT"/>
          <w:b/>
          <w:spacing w:val="1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>de</w:t>
      </w:r>
      <w:r w:rsidRPr="00F8533B">
        <w:rPr>
          <w:rFonts w:eastAsia="Arial MT" w:cs="Arial MT"/>
          <w:b/>
          <w:spacing w:val="-53"/>
          <w:sz w:val="20"/>
          <w:szCs w:val="22"/>
          <w:lang w:eastAsia="en-US"/>
        </w:rPr>
        <w:t xml:space="preserve"> </w:t>
      </w:r>
      <w:r w:rsidRPr="00F8533B">
        <w:rPr>
          <w:rFonts w:eastAsia="Arial MT" w:cs="Arial MT"/>
          <w:b/>
          <w:sz w:val="20"/>
          <w:szCs w:val="22"/>
          <w:lang w:eastAsia="en-US"/>
        </w:rPr>
        <w:t xml:space="preserve">la Policia Municipal de Sabadell”,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dividit en tres lots, concorre a aquest procediment i es</w:t>
      </w:r>
      <w:r w:rsidRPr="00F8533B">
        <w:rPr>
          <w:rFonts w:ascii="Arial MT" w:eastAsia="Arial MT" w:hAnsi="Arial MT" w:cs="Arial MT"/>
          <w:spacing w:val="1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compromet, en cas de ser seleccionada la seva oferta, a l’execució del contracte amb estricta</w:t>
      </w:r>
      <w:r w:rsidRPr="00F8533B">
        <w:rPr>
          <w:rFonts w:ascii="Arial MT" w:eastAsia="Arial MT" w:hAnsi="Arial MT" w:cs="Arial MT"/>
          <w:spacing w:val="1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subjecció</w:t>
      </w:r>
      <w:r w:rsidRPr="00F8533B">
        <w:rPr>
          <w:rFonts w:ascii="Arial MT" w:eastAsia="Arial MT" w:hAnsi="Arial MT" w:cs="Arial MT"/>
          <w:spacing w:val="-11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al</w:t>
      </w:r>
      <w:r w:rsidRPr="00F8533B">
        <w:rPr>
          <w:rFonts w:ascii="Arial MT" w:eastAsia="Arial MT" w:hAnsi="Arial MT" w:cs="Arial MT"/>
          <w:spacing w:val="-10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projecte</w:t>
      </w:r>
      <w:r w:rsidRPr="00F8533B">
        <w:rPr>
          <w:rFonts w:ascii="Arial MT" w:eastAsia="Arial MT" w:hAnsi="Arial MT" w:cs="Arial MT"/>
          <w:spacing w:val="-9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redactat</w:t>
      </w:r>
      <w:r w:rsidRPr="00F8533B">
        <w:rPr>
          <w:rFonts w:ascii="Arial MT" w:eastAsia="Arial MT" w:hAnsi="Arial MT" w:cs="Arial MT"/>
          <w:spacing w:val="-10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a</w:t>
      </w:r>
      <w:r w:rsidRPr="00F8533B">
        <w:rPr>
          <w:rFonts w:ascii="Arial MT" w:eastAsia="Arial MT" w:hAnsi="Arial MT" w:cs="Arial MT"/>
          <w:spacing w:val="-10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l’efecte</w:t>
      </w:r>
      <w:r w:rsidRPr="00F8533B">
        <w:rPr>
          <w:rFonts w:ascii="Arial MT" w:eastAsia="Arial MT" w:hAnsi="Arial MT" w:cs="Arial MT"/>
          <w:spacing w:val="-10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i</w:t>
      </w:r>
      <w:r w:rsidRPr="00F8533B">
        <w:rPr>
          <w:rFonts w:ascii="Arial MT" w:eastAsia="Arial MT" w:hAnsi="Arial MT" w:cs="Arial MT"/>
          <w:spacing w:val="-10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al</w:t>
      </w:r>
      <w:r w:rsidRPr="00F8533B">
        <w:rPr>
          <w:rFonts w:ascii="Arial MT" w:eastAsia="Arial MT" w:hAnsi="Arial MT" w:cs="Arial MT"/>
          <w:spacing w:val="-10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plec</w:t>
      </w:r>
      <w:r w:rsidRPr="00F8533B">
        <w:rPr>
          <w:rFonts w:ascii="Arial MT" w:eastAsia="Arial MT" w:hAnsi="Arial MT" w:cs="Arial MT"/>
          <w:spacing w:val="-9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de</w:t>
      </w:r>
      <w:r w:rsidRPr="00F8533B">
        <w:rPr>
          <w:rFonts w:ascii="Arial MT" w:eastAsia="Arial MT" w:hAnsi="Arial MT" w:cs="Arial MT"/>
          <w:spacing w:val="-10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clàusules</w:t>
      </w:r>
      <w:r w:rsidRPr="00F8533B">
        <w:rPr>
          <w:rFonts w:ascii="Arial MT" w:eastAsia="Arial MT" w:hAnsi="Arial MT" w:cs="Arial MT"/>
          <w:spacing w:val="-10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administratives</w:t>
      </w:r>
      <w:r w:rsidRPr="00F8533B">
        <w:rPr>
          <w:rFonts w:ascii="Arial MT" w:eastAsia="Arial MT" w:hAnsi="Arial MT" w:cs="Arial MT"/>
          <w:spacing w:val="-11"/>
          <w:sz w:val="20"/>
          <w:szCs w:val="22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szCs w:val="22"/>
          <w:lang w:eastAsia="en-US"/>
        </w:rPr>
        <w:t>particulars.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ind w:left="101" w:right="515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>En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>relació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>als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>criteris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>d’adjudicació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>avaluables</w:t>
      </w:r>
      <w:r w:rsidRPr="00F8533B">
        <w:rPr>
          <w:rFonts w:ascii="Arial MT" w:eastAsia="Arial MT" w:hAnsi="Arial MT" w:cs="Arial MT"/>
          <w:spacing w:val="-1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>mitjançant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>l’aplicació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>de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>fórmules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>que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>preveu</w:t>
      </w:r>
      <w:r w:rsidRPr="00F8533B">
        <w:rPr>
          <w:rFonts w:ascii="Arial MT" w:eastAsia="Arial MT" w:hAnsi="Arial MT" w:cs="Arial MT"/>
          <w:spacing w:val="-1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>el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>Plec</w:t>
      </w:r>
      <w:r w:rsidRPr="00F8533B">
        <w:rPr>
          <w:rFonts w:ascii="Arial MT" w:eastAsia="Arial MT" w:hAnsi="Arial MT" w:cs="Arial MT"/>
          <w:spacing w:val="-5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de</w:t>
      </w:r>
      <w:r w:rsidRPr="00F8533B">
        <w:rPr>
          <w:rFonts w:ascii="Arial MT" w:eastAsia="Arial MT" w:hAnsi="Arial MT" w:cs="Arial MT"/>
          <w:spacing w:val="-1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clàusules</w:t>
      </w:r>
      <w:r w:rsidRPr="00F8533B">
        <w:rPr>
          <w:rFonts w:ascii="Arial MT" w:eastAsia="Arial MT" w:hAnsi="Arial MT" w:cs="Arial MT"/>
          <w:spacing w:val="-1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administratives</w:t>
      </w:r>
      <w:r w:rsidRPr="00F8533B">
        <w:rPr>
          <w:rFonts w:ascii="Arial MT" w:eastAsia="Arial MT" w:hAnsi="Arial MT" w:cs="Arial MT"/>
          <w:spacing w:val="-1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particulars</w:t>
      </w:r>
      <w:r w:rsidRPr="00F8533B">
        <w:rPr>
          <w:rFonts w:ascii="Arial MT" w:eastAsia="Arial MT" w:hAnsi="Arial MT" w:cs="Arial MT"/>
          <w:spacing w:val="-1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fa</w:t>
      </w:r>
      <w:r w:rsidRPr="00F8533B">
        <w:rPr>
          <w:rFonts w:ascii="Arial MT" w:eastAsia="Arial MT" w:hAnsi="Arial MT" w:cs="Arial MT"/>
          <w:spacing w:val="-1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constar</w:t>
      </w:r>
      <w:r w:rsidRPr="00F8533B">
        <w:rPr>
          <w:rFonts w:ascii="Arial MT" w:eastAsia="Arial MT" w:hAnsi="Arial MT" w:cs="Arial MT"/>
          <w:spacing w:val="-1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que</w:t>
      </w:r>
      <w:r w:rsidRPr="00F8533B">
        <w:rPr>
          <w:rFonts w:ascii="Arial MT" w:eastAsia="Arial MT" w:hAnsi="Arial MT" w:cs="Arial MT"/>
          <w:spacing w:val="-1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l’oferta</w:t>
      </w:r>
      <w:r w:rsidRPr="00F8533B">
        <w:rPr>
          <w:rFonts w:ascii="Arial MT" w:eastAsia="Arial MT" w:hAnsi="Arial MT" w:cs="Arial MT"/>
          <w:spacing w:val="-1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presentada</w:t>
      </w:r>
      <w:r w:rsidRPr="00F8533B">
        <w:rPr>
          <w:rFonts w:ascii="Arial MT" w:eastAsia="Arial MT" w:hAnsi="Arial MT" w:cs="Arial MT"/>
          <w:spacing w:val="-1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es</w:t>
      </w:r>
      <w:r w:rsidRPr="00F8533B">
        <w:rPr>
          <w:rFonts w:ascii="Arial MT" w:eastAsia="Arial MT" w:hAnsi="Arial MT" w:cs="Arial MT"/>
          <w:spacing w:val="-1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desglossa</w:t>
      </w:r>
      <w:r w:rsidRPr="00F8533B">
        <w:rPr>
          <w:rFonts w:ascii="Arial MT" w:eastAsia="Arial MT" w:hAnsi="Arial MT" w:cs="Arial MT"/>
          <w:spacing w:val="-1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conforme</w:t>
      </w:r>
      <w:r w:rsidRPr="00F8533B">
        <w:rPr>
          <w:rFonts w:ascii="Arial MT" w:eastAsia="Arial MT" w:hAnsi="Arial MT" w:cs="Arial MT"/>
          <w:spacing w:val="-5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el</w:t>
      </w:r>
      <w:r w:rsidRPr="00F8533B">
        <w:rPr>
          <w:rFonts w:ascii="Arial MT" w:eastAsia="Arial MT" w:hAnsi="Arial MT" w:cs="Arial MT"/>
          <w:spacing w:val="-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següent: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ind w:left="101" w:right="982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El preu ha estat determinat en termes de preu unitari, en base al qual, els licitadors han de</w:t>
      </w:r>
      <w:r w:rsidRPr="00F8533B">
        <w:rPr>
          <w:rFonts w:ascii="Arial MT" w:eastAsia="Arial MT" w:hAnsi="Arial MT" w:cs="Arial MT"/>
          <w:spacing w:val="-5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realitzar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la seva oferta.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ind w:left="101" w:right="518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Els licitadors hauran de proposar un preu unitari a la baixa respecte de cadascun dels preus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unitaris establerts en l’apartat 6 del plec de prescripcions tècniques. En aquesta proposició els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licitadors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hauran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d’establir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com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partida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independent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l’import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d’IVA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suportar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per</w:t>
      </w:r>
      <w:r w:rsidRPr="00F8533B">
        <w:rPr>
          <w:rFonts w:ascii="Arial MT" w:eastAsia="Arial MT" w:hAnsi="Arial MT" w:cs="Arial MT"/>
          <w:spacing w:val="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l’Administració.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ind w:left="101"/>
        <w:jc w:val="left"/>
        <w:outlineLvl w:val="1"/>
        <w:rPr>
          <w:rFonts w:eastAsia="Arial" w:cs="Arial"/>
          <w:b/>
          <w:bCs/>
          <w:sz w:val="20"/>
          <w:u w:color="000000"/>
          <w:lang w:eastAsia="en-US"/>
        </w:rPr>
      </w:pPr>
      <w:r w:rsidRPr="00F8533B">
        <w:rPr>
          <w:rFonts w:eastAsia="Arial" w:cs="Arial"/>
          <w:b/>
          <w:bCs/>
          <w:sz w:val="20"/>
          <w:u w:val="thick" w:color="000000"/>
          <w:lang w:eastAsia="en-US"/>
        </w:rPr>
        <w:t>Lot.</w:t>
      </w:r>
      <w:r w:rsidRPr="00F8533B">
        <w:rPr>
          <w:rFonts w:eastAsia="Arial" w:cs="Arial"/>
          <w:b/>
          <w:bCs/>
          <w:spacing w:val="-14"/>
          <w:sz w:val="20"/>
          <w:u w:val="thick"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val="thick" w:color="000000"/>
          <w:lang w:eastAsia="en-US"/>
        </w:rPr>
        <w:t>1:</w:t>
      </w:r>
      <w:r w:rsidRPr="00F8533B">
        <w:rPr>
          <w:rFonts w:eastAsia="Arial" w:cs="Arial"/>
          <w:b/>
          <w:bCs/>
          <w:spacing w:val="-12"/>
          <w:sz w:val="20"/>
          <w:u w:val="thick"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val="thick" w:color="000000"/>
          <w:lang w:eastAsia="en-US"/>
        </w:rPr>
        <w:t>Broquets</w:t>
      </w:r>
    </w:p>
    <w:p w:rsidR="00F8533B" w:rsidRPr="00F8533B" w:rsidRDefault="00F8533B" w:rsidP="00F8533B">
      <w:pPr>
        <w:widowControl w:val="0"/>
        <w:numPr>
          <w:ilvl w:val="1"/>
          <w:numId w:val="12"/>
        </w:numPr>
        <w:tabs>
          <w:tab w:val="left" w:pos="821"/>
        </w:tabs>
        <w:autoSpaceDE w:val="0"/>
        <w:autoSpaceDN w:val="0"/>
        <w:spacing w:before="120"/>
        <w:rPr>
          <w:rFonts w:eastAsia="Arial MT" w:hAnsi="Arial MT" w:cs="Arial MT"/>
          <w:b/>
          <w:sz w:val="20"/>
          <w:szCs w:val="22"/>
          <w:lang w:eastAsia="en-US"/>
        </w:rPr>
      </w:pPr>
      <w:r w:rsidRPr="00F8533B">
        <w:rPr>
          <w:rFonts w:eastAsia="Arial MT" w:hAnsi="Arial MT" w:cs="Arial MT"/>
          <w:b/>
          <w:sz w:val="20"/>
          <w:szCs w:val="22"/>
          <w:lang w:eastAsia="en-US"/>
        </w:rPr>
        <w:t>Subministrament</w:t>
      </w:r>
      <w:r w:rsidRPr="00F8533B">
        <w:rPr>
          <w:rFonts w:eastAsia="Arial MT" w:hAnsi="Arial MT" w:cs="Arial MT"/>
          <w:b/>
          <w:spacing w:val="-3"/>
          <w:sz w:val="20"/>
          <w:szCs w:val="22"/>
          <w:lang w:eastAsia="en-US"/>
        </w:rPr>
        <w:t xml:space="preserve"> </w:t>
      </w:r>
      <w:r w:rsidRPr="00F8533B">
        <w:rPr>
          <w:rFonts w:eastAsia="Arial MT" w:hAnsi="Arial MT" w:cs="Arial MT"/>
          <w:b/>
          <w:sz w:val="20"/>
          <w:szCs w:val="22"/>
          <w:lang w:eastAsia="en-US"/>
        </w:rPr>
        <w:t>de</w:t>
      </w:r>
      <w:r w:rsidRPr="00F8533B">
        <w:rPr>
          <w:rFonts w:eastAsia="Arial MT" w:hAnsi="Arial MT" w:cs="Arial MT"/>
          <w:b/>
          <w:spacing w:val="-3"/>
          <w:sz w:val="20"/>
          <w:szCs w:val="22"/>
          <w:lang w:eastAsia="en-US"/>
        </w:rPr>
        <w:t xml:space="preserve"> </w:t>
      </w:r>
      <w:r w:rsidRPr="00F8533B">
        <w:rPr>
          <w:rFonts w:eastAsia="Arial MT" w:hAnsi="Arial MT" w:cs="Arial MT"/>
          <w:b/>
          <w:sz w:val="20"/>
          <w:szCs w:val="22"/>
          <w:lang w:eastAsia="en-US"/>
        </w:rPr>
        <w:t>5.000</w:t>
      </w:r>
      <w:r w:rsidRPr="00F8533B">
        <w:rPr>
          <w:rFonts w:eastAsia="Arial MT" w:hAnsi="Arial MT" w:cs="Arial MT"/>
          <w:b/>
          <w:spacing w:val="-2"/>
          <w:sz w:val="20"/>
          <w:szCs w:val="22"/>
          <w:lang w:eastAsia="en-US"/>
        </w:rPr>
        <w:t xml:space="preserve"> </w:t>
      </w:r>
      <w:r w:rsidRPr="00F8533B">
        <w:rPr>
          <w:rFonts w:eastAsia="Arial MT" w:hAnsi="Arial MT" w:cs="Arial MT"/>
          <w:b/>
          <w:sz w:val="20"/>
          <w:szCs w:val="22"/>
          <w:lang w:eastAsia="en-US"/>
        </w:rPr>
        <w:t>broquets</w:t>
      </w:r>
      <w:r w:rsidRPr="00F8533B">
        <w:rPr>
          <w:rFonts w:eastAsia="Arial MT" w:hAnsi="Arial MT" w:cs="Arial MT"/>
          <w:b/>
          <w:spacing w:val="-3"/>
          <w:sz w:val="20"/>
          <w:szCs w:val="22"/>
          <w:lang w:eastAsia="en-US"/>
        </w:rPr>
        <w:t xml:space="preserve"> </w:t>
      </w:r>
      <w:r w:rsidRPr="00F8533B">
        <w:rPr>
          <w:rFonts w:eastAsia="Arial MT" w:hAnsi="Arial MT" w:cs="Arial MT"/>
          <w:b/>
          <w:sz w:val="20"/>
          <w:szCs w:val="22"/>
          <w:lang w:eastAsia="en-US"/>
        </w:rPr>
        <w:t>laterals.</w:t>
      </w:r>
    </w:p>
    <w:p w:rsidR="00F8533B" w:rsidRPr="00F8533B" w:rsidRDefault="00F8533B" w:rsidP="00F8533B">
      <w:pPr>
        <w:widowControl w:val="0"/>
        <w:numPr>
          <w:ilvl w:val="1"/>
          <w:numId w:val="12"/>
        </w:numPr>
        <w:tabs>
          <w:tab w:val="left" w:pos="821"/>
        </w:tabs>
        <w:autoSpaceDE w:val="0"/>
        <w:autoSpaceDN w:val="0"/>
        <w:outlineLvl w:val="1"/>
        <w:rPr>
          <w:rFonts w:ascii="Arial MT" w:eastAsia="Arial" w:cs="Arial"/>
          <w:bCs/>
          <w:sz w:val="20"/>
          <w:u w:color="000000"/>
          <w:lang w:eastAsia="en-US"/>
        </w:rPr>
      </w:pPr>
      <w:r w:rsidRPr="00F8533B">
        <w:rPr>
          <w:rFonts w:eastAsia="Arial" w:cs="Arial"/>
          <w:b/>
          <w:bCs/>
          <w:sz w:val="20"/>
          <w:u w:color="000000"/>
          <w:lang w:eastAsia="en-US"/>
        </w:rPr>
        <w:t>Subministrament</w:t>
      </w:r>
      <w:r w:rsidRPr="00F8533B">
        <w:rPr>
          <w:rFonts w:eastAsia="Arial" w:cs="Arial"/>
          <w:b/>
          <w:bCs/>
          <w:spacing w:val="-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de</w:t>
      </w:r>
      <w:r w:rsidRPr="00F8533B">
        <w:rPr>
          <w:rFonts w:eastAsia="Arial" w:cs="Arial"/>
          <w:b/>
          <w:bCs/>
          <w:spacing w:val="-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10.000</w:t>
      </w:r>
      <w:r w:rsidRPr="00F8533B">
        <w:rPr>
          <w:rFonts w:eastAsia="Arial" w:cs="Arial"/>
          <w:b/>
          <w:bCs/>
          <w:spacing w:val="-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broquets</w:t>
      </w:r>
      <w:r w:rsidRPr="00F8533B">
        <w:rPr>
          <w:rFonts w:eastAsia="Arial" w:cs="Arial"/>
          <w:b/>
          <w:bCs/>
          <w:spacing w:val="-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rodones</w:t>
      </w:r>
      <w:r w:rsidRPr="00F8533B">
        <w:rPr>
          <w:rFonts w:ascii="Arial MT" w:eastAsia="Arial" w:cs="Arial"/>
          <w:bCs/>
          <w:sz w:val="20"/>
          <w:u w:color="000000"/>
          <w:lang w:eastAsia="en-US"/>
        </w:rPr>
        <w:t>.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10"/>
        <w:jc w:val="left"/>
        <w:rPr>
          <w:rFonts w:ascii="Arial MT" w:eastAsia="Arial MT" w:hAnsi="Arial MT" w:cs="Arial MT"/>
          <w:sz w:val="18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Criteri</w:t>
      </w:r>
      <w:r w:rsidRPr="00F8533B">
        <w:rPr>
          <w:rFonts w:ascii="Arial MT" w:eastAsia="Arial MT" w:hAnsi="Arial MT" w:cs="Arial MT"/>
          <w:spacing w:val="-4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únic:</w:t>
      </w:r>
      <w:r w:rsidRPr="00F8533B">
        <w:rPr>
          <w:rFonts w:ascii="Arial MT" w:eastAsia="Arial MT" w:hAnsi="Arial MT" w:cs="Arial MT"/>
          <w:spacing w:val="-3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Baixa</w:t>
      </w:r>
      <w:r w:rsidRPr="00F8533B">
        <w:rPr>
          <w:rFonts w:ascii="Arial MT" w:eastAsia="Arial MT" w:hAnsi="Arial MT" w:cs="Arial MT"/>
          <w:spacing w:val="-3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econòmica</w:t>
      </w:r>
    </w:p>
    <w:p w:rsidR="00F8533B" w:rsidRPr="00F8533B" w:rsidRDefault="00F8533B" w:rsidP="00F8533B">
      <w:pPr>
        <w:widowControl w:val="0"/>
        <w:autoSpaceDE w:val="0"/>
        <w:autoSpaceDN w:val="0"/>
        <w:spacing w:before="120" w:line="364" w:lineRule="auto"/>
        <w:ind w:left="101" w:right="4729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1- Preu unitari broquets laterals (fins a 50 punts)</w:t>
      </w:r>
      <w:r w:rsidRPr="00F8533B">
        <w:rPr>
          <w:rFonts w:ascii="Arial MT" w:eastAsia="Arial MT" w:hAnsi="Arial MT" w:cs="Arial MT"/>
          <w:spacing w:val="-5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-6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unitari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màxim</w:t>
      </w:r>
      <w:r w:rsidRPr="00F8533B">
        <w:rPr>
          <w:rFonts w:ascii="Arial MT" w:eastAsia="Arial MT" w:hAnsi="Arial MT" w:cs="Arial MT"/>
          <w:spacing w:val="-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(IVA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exclòs):</w:t>
      </w:r>
      <w:r w:rsidRPr="00F8533B">
        <w:rPr>
          <w:rFonts w:ascii="Arial MT" w:eastAsia="Arial MT" w:hAnsi="Arial MT" w:cs="Arial MT"/>
          <w:spacing w:val="-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0,45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€</w:t>
      </w:r>
    </w:p>
    <w:p w:rsidR="00F8533B" w:rsidRPr="00F8533B" w:rsidRDefault="00F8533B" w:rsidP="00F8533B">
      <w:pPr>
        <w:widowControl w:val="0"/>
        <w:autoSpaceDE w:val="0"/>
        <w:autoSpaceDN w:val="0"/>
        <w:spacing w:before="1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-6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unitari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oferta: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/>
        <w:ind w:left="101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Import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IVA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(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 xml:space="preserve">     </w:t>
      </w:r>
      <w:r w:rsidRPr="00F8533B">
        <w:rPr>
          <w:rFonts w:ascii="Arial MT" w:eastAsia="Arial MT" w:hAnsi="Arial MT" w:cs="Arial MT"/>
          <w:spacing w:val="48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%):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Import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total: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 w:line="364" w:lineRule="auto"/>
        <w:ind w:left="101" w:right="4609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No presentar baixa econòmica comporta 0 punts.</w:t>
      </w:r>
      <w:r w:rsidRPr="00F8533B">
        <w:rPr>
          <w:rFonts w:ascii="Arial MT" w:eastAsia="Arial MT" w:hAnsi="Arial MT" w:cs="Arial MT"/>
          <w:spacing w:val="-5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2-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unitari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broquets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rodones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(fins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50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punts):</w:t>
      </w:r>
    </w:p>
    <w:p w:rsidR="00F8533B" w:rsidRPr="00F8533B" w:rsidRDefault="00F8533B" w:rsidP="00F8533B">
      <w:pPr>
        <w:widowControl w:val="0"/>
        <w:autoSpaceDE w:val="0"/>
        <w:autoSpaceDN w:val="0"/>
        <w:spacing w:before="1" w:line="364" w:lineRule="auto"/>
        <w:ind w:left="101" w:right="5553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-1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>unitari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>màxim</w:t>
      </w:r>
      <w:r w:rsidRPr="00F8533B">
        <w:rPr>
          <w:rFonts w:ascii="Arial MT" w:eastAsia="Arial MT" w:hAnsi="Arial MT" w:cs="Arial MT"/>
          <w:spacing w:val="-1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>(IVA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exclòs):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0,22</w:t>
      </w:r>
      <w:r w:rsidRPr="00F8533B">
        <w:rPr>
          <w:rFonts w:ascii="Arial MT" w:eastAsia="Arial MT" w:hAnsi="Arial MT" w:cs="Arial MT"/>
          <w:spacing w:val="-1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€</w:t>
      </w:r>
      <w:r w:rsidRPr="00F8533B">
        <w:rPr>
          <w:rFonts w:ascii="Arial MT" w:eastAsia="Arial MT" w:hAnsi="Arial MT" w:cs="Arial MT"/>
          <w:spacing w:val="-50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unitari oferta:</w:t>
      </w:r>
    </w:p>
    <w:p w:rsidR="00F8533B" w:rsidRPr="00F8533B" w:rsidRDefault="00F8533B" w:rsidP="00F8533B">
      <w:pPr>
        <w:widowControl w:val="0"/>
        <w:tabs>
          <w:tab w:val="left" w:pos="1606"/>
        </w:tabs>
        <w:autoSpaceDE w:val="0"/>
        <w:autoSpaceDN w:val="0"/>
        <w:spacing w:before="1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Import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IVA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(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ab/>
      </w:r>
      <w:r w:rsidRPr="00F8533B">
        <w:rPr>
          <w:rFonts w:ascii="Arial MT" w:eastAsia="Arial MT" w:hAnsi="Arial MT" w:cs="Arial MT"/>
          <w:sz w:val="20"/>
          <w:lang w:eastAsia="en-US"/>
        </w:rPr>
        <w:t>%):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/>
        <w:ind w:left="101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Import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total: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/>
        <w:ind w:left="101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No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presentar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baixa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econòmica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comporta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0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punts.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4"/>
        <w:jc w:val="left"/>
        <w:rPr>
          <w:rFonts w:ascii="Arial MT" w:eastAsia="Arial MT" w:hAnsi="Arial MT" w:cs="Arial MT"/>
          <w:sz w:val="28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1"/>
        <w:ind w:left="101"/>
        <w:jc w:val="left"/>
        <w:outlineLvl w:val="1"/>
        <w:rPr>
          <w:rFonts w:eastAsia="Arial" w:cs="Arial"/>
          <w:b/>
          <w:bCs/>
          <w:sz w:val="20"/>
          <w:u w:color="000000"/>
          <w:lang w:eastAsia="en-US"/>
        </w:rPr>
      </w:pPr>
      <w:r w:rsidRPr="00F8533B">
        <w:rPr>
          <w:rFonts w:eastAsia="Arial" w:cs="Arial"/>
          <w:b/>
          <w:bCs/>
          <w:sz w:val="20"/>
          <w:u w:val="thick" w:color="000000"/>
          <w:lang w:eastAsia="en-US"/>
        </w:rPr>
        <w:t>Lot.</w:t>
      </w:r>
      <w:r w:rsidRPr="00F8533B">
        <w:rPr>
          <w:rFonts w:eastAsia="Arial" w:cs="Arial"/>
          <w:b/>
          <w:bCs/>
          <w:spacing w:val="26"/>
          <w:sz w:val="20"/>
          <w:u w:val="thick"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val="thick" w:color="000000"/>
          <w:lang w:eastAsia="en-US"/>
        </w:rPr>
        <w:t xml:space="preserve">2: </w:t>
      </w:r>
      <w:r w:rsidRPr="00F8533B">
        <w:rPr>
          <w:rFonts w:eastAsia="Arial" w:cs="Arial"/>
          <w:b/>
          <w:bCs/>
          <w:spacing w:val="1"/>
          <w:sz w:val="20"/>
          <w:u w:val="thick"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Subministrament</w:t>
      </w:r>
      <w:r w:rsidRPr="00F8533B">
        <w:rPr>
          <w:rFonts w:eastAsia="Arial" w:cs="Arial"/>
          <w:b/>
          <w:bCs/>
          <w:spacing w:val="30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de</w:t>
      </w:r>
      <w:r w:rsidRPr="00F8533B">
        <w:rPr>
          <w:rFonts w:eastAsia="Arial" w:cs="Arial"/>
          <w:b/>
          <w:bCs/>
          <w:spacing w:val="3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kits</w:t>
      </w:r>
      <w:r w:rsidRPr="00F8533B">
        <w:rPr>
          <w:rFonts w:eastAsia="Arial" w:cs="Arial"/>
          <w:b/>
          <w:bCs/>
          <w:spacing w:val="30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per</w:t>
      </w:r>
      <w:r w:rsidRPr="00F8533B">
        <w:rPr>
          <w:rFonts w:eastAsia="Arial" w:cs="Arial"/>
          <w:b/>
          <w:bCs/>
          <w:spacing w:val="30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a</w:t>
      </w:r>
      <w:r w:rsidRPr="00F8533B">
        <w:rPr>
          <w:rFonts w:eastAsia="Arial" w:cs="Arial"/>
          <w:b/>
          <w:bCs/>
          <w:spacing w:val="3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la</w:t>
      </w:r>
      <w:r w:rsidRPr="00F8533B">
        <w:rPr>
          <w:rFonts w:eastAsia="Arial" w:cs="Arial"/>
          <w:b/>
          <w:bCs/>
          <w:spacing w:val="30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realització</w:t>
      </w:r>
      <w:r w:rsidRPr="00F8533B">
        <w:rPr>
          <w:rFonts w:eastAsia="Arial" w:cs="Arial"/>
          <w:b/>
          <w:bCs/>
          <w:spacing w:val="3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de</w:t>
      </w:r>
      <w:r w:rsidRPr="00F8533B">
        <w:rPr>
          <w:rFonts w:eastAsia="Arial" w:cs="Arial"/>
          <w:b/>
          <w:bCs/>
          <w:spacing w:val="30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test</w:t>
      </w:r>
      <w:r w:rsidRPr="00F8533B">
        <w:rPr>
          <w:rFonts w:eastAsia="Arial" w:cs="Arial"/>
          <w:b/>
          <w:bCs/>
          <w:spacing w:val="30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de</w:t>
      </w:r>
      <w:r w:rsidRPr="00F8533B">
        <w:rPr>
          <w:rFonts w:eastAsia="Arial" w:cs="Arial"/>
          <w:b/>
          <w:bCs/>
          <w:spacing w:val="3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presència</w:t>
      </w:r>
      <w:r w:rsidRPr="00F8533B">
        <w:rPr>
          <w:rFonts w:eastAsia="Arial" w:cs="Arial"/>
          <w:b/>
          <w:bCs/>
          <w:spacing w:val="30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en</w:t>
      </w:r>
      <w:r w:rsidRPr="00F8533B">
        <w:rPr>
          <w:rFonts w:eastAsia="Arial" w:cs="Arial"/>
          <w:b/>
          <w:bCs/>
          <w:spacing w:val="30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saliva</w:t>
      </w:r>
      <w:r w:rsidRPr="00F8533B">
        <w:rPr>
          <w:rFonts w:eastAsia="Arial" w:cs="Arial"/>
          <w:b/>
          <w:bCs/>
          <w:spacing w:val="3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de</w:t>
      </w:r>
      <w:r w:rsidRPr="00F8533B">
        <w:rPr>
          <w:rFonts w:eastAsia="Arial" w:cs="Arial"/>
          <w:b/>
          <w:bCs/>
          <w:spacing w:val="-53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drogues</w:t>
      </w:r>
      <w:r w:rsidRPr="00F8533B">
        <w:rPr>
          <w:rFonts w:eastAsia="Arial" w:cs="Arial"/>
          <w:b/>
          <w:bCs/>
          <w:spacing w:val="-2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tòxiques, estupefaents</w:t>
      </w:r>
      <w:r w:rsidRPr="00F8533B">
        <w:rPr>
          <w:rFonts w:eastAsia="Arial" w:cs="Arial"/>
          <w:b/>
          <w:bCs/>
          <w:spacing w:val="-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i</w:t>
      </w:r>
      <w:r w:rsidRPr="00F8533B">
        <w:rPr>
          <w:rFonts w:eastAsia="Arial" w:cs="Arial"/>
          <w:b/>
          <w:bCs/>
          <w:spacing w:val="-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substàncies</w:t>
      </w:r>
      <w:r w:rsidRPr="00F8533B">
        <w:rPr>
          <w:rFonts w:eastAsia="Arial" w:cs="Arial"/>
          <w:b/>
          <w:bCs/>
          <w:spacing w:val="-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psicotròpiques.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eastAsia="Arial MT" w:hAnsi="Arial MT" w:cs="Arial MT"/>
          <w:b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94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Criteri</w:t>
      </w:r>
      <w:r w:rsidRPr="00F8533B">
        <w:rPr>
          <w:rFonts w:ascii="Arial MT" w:eastAsia="Arial MT" w:hAnsi="Arial MT" w:cs="Arial MT"/>
          <w:spacing w:val="-3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únic:</w:t>
      </w:r>
      <w:r w:rsidRPr="00F8533B">
        <w:rPr>
          <w:rFonts w:ascii="Arial MT" w:eastAsia="Arial MT" w:hAnsi="Arial MT" w:cs="Arial MT"/>
          <w:spacing w:val="-3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Baixa</w:t>
      </w:r>
      <w:r w:rsidRPr="00F8533B">
        <w:rPr>
          <w:rFonts w:ascii="Arial MT" w:eastAsia="Arial MT" w:hAnsi="Arial MT" w:cs="Arial MT"/>
          <w:spacing w:val="-3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econòmica</w:t>
      </w:r>
      <w:r w:rsidRPr="00F8533B">
        <w:rPr>
          <w:rFonts w:ascii="Arial MT" w:eastAsia="Arial MT" w:hAnsi="Arial MT" w:cs="Arial MT"/>
          <w:spacing w:val="-3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(fins</w:t>
      </w:r>
      <w:r w:rsidRPr="00F8533B">
        <w:rPr>
          <w:rFonts w:ascii="Arial MT" w:eastAsia="Arial MT" w:hAnsi="Arial MT" w:cs="Arial MT"/>
          <w:spacing w:val="-3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a</w:t>
      </w:r>
      <w:r w:rsidRPr="00F8533B">
        <w:rPr>
          <w:rFonts w:ascii="Arial MT" w:eastAsia="Arial MT" w:hAnsi="Arial MT" w:cs="Arial MT"/>
          <w:spacing w:val="-3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100</w:t>
      </w:r>
      <w:r w:rsidRPr="00F8533B">
        <w:rPr>
          <w:rFonts w:ascii="Arial MT" w:eastAsia="Arial MT" w:hAnsi="Arial MT" w:cs="Arial MT"/>
          <w:spacing w:val="-2"/>
          <w:sz w:val="20"/>
          <w:u w:val="single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punts)</w:t>
      </w:r>
    </w:p>
    <w:p w:rsidR="00F8533B" w:rsidRPr="00F8533B" w:rsidRDefault="00F8533B" w:rsidP="00F8533B">
      <w:pPr>
        <w:widowControl w:val="0"/>
        <w:autoSpaceDE w:val="0"/>
        <w:autoSpaceDN w:val="0"/>
        <w:spacing w:before="120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unitari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“Kit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realització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de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presència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en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saliva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de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drogues”: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 w:line="364" w:lineRule="auto"/>
        <w:ind w:left="101" w:right="5128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w w:val="95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12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unitari</w:t>
      </w:r>
      <w:r w:rsidRPr="00F8533B">
        <w:rPr>
          <w:rFonts w:ascii="Arial MT" w:eastAsia="Arial MT" w:hAnsi="Arial MT" w:cs="Arial MT"/>
          <w:spacing w:val="13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màxim</w:t>
      </w:r>
      <w:r w:rsidRPr="00F8533B">
        <w:rPr>
          <w:rFonts w:ascii="Arial MT" w:eastAsia="Arial MT" w:hAnsi="Arial MT" w:cs="Arial MT"/>
          <w:spacing w:val="14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(IVA</w:t>
      </w:r>
      <w:r w:rsidRPr="00F8533B">
        <w:rPr>
          <w:rFonts w:ascii="Arial MT" w:eastAsia="Arial MT" w:hAnsi="Arial MT" w:cs="Arial MT"/>
          <w:spacing w:val="14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exclòs):</w:t>
      </w:r>
      <w:r w:rsidRPr="00F8533B">
        <w:rPr>
          <w:rFonts w:ascii="Arial MT" w:eastAsia="Arial MT" w:hAnsi="Arial MT" w:cs="Arial MT"/>
          <w:spacing w:val="13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20,00€</w:t>
      </w:r>
      <w:r w:rsidRPr="00F8533B">
        <w:rPr>
          <w:rFonts w:ascii="Arial MT" w:eastAsia="Arial MT" w:hAnsi="Arial MT" w:cs="Arial MT"/>
          <w:spacing w:val="-50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unitari oferta:</w:t>
      </w:r>
    </w:p>
    <w:p w:rsidR="00F8533B" w:rsidRPr="00F8533B" w:rsidRDefault="00F8533B" w:rsidP="00F8533B">
      <w:pPr>
        <w:widowControl w:val="0"/>
        <w:tabs>
          <w:tab w:val="left" w:pos="1606"/>
        </w:tabs>
        <w:autoSpaceDE w:val="0"/>
        <w:autoSpaceDN w:val="0"/>
        <w:spacing w:before="1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Import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IVA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(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ab/>
      </w:r>
      <w:r w:rsidRPr="00F8533B">
        <w:rPr>
          <w:rFonts w:ascii="Arial MT" w:eastAsia="Arial MT" w:hAnsi="Arial MT" w:cs="Arial MT"/>
          <w:sz w:val="20"/>
          <w:lang w:eastAsia="en-US"/>
        </w:rPr>
        <w:t>%):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Import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total: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No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presentar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baixa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econòmica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comporta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0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punts.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9"/>
        <w:jc w:val="left"/>
        <w:rPr>
          <w:rFonts w:ascii="Arial MT" w:eastAsia="Arial MT" w:hAnsi="Arial MT" w:cs="Arial MT"/>
          <w:sz w:val="18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1"/>
        <w:ind w:left="101"/>
        <w:jc w:val="left"/>
        <w:outlineLvl w:val="1"/>
        <w:rPr>
          <w:rFonts w:eastAsia="Arial" w:cs="Arial"/>
          <w:b/>
          <w:bCs/>
          <w:sz w:val="20"/>
          <w:u w:color="000000"/>
          <w:lang w:eastAsia="en-US"/>
        </w:rPr>
      </w:pPr>
      <w:r w:rsidRPr="00F8533B">
        <w:rPr>
          <w:rFonts w:eastAsia="Arial" w:cs="Arial"/>
          <w:b/>
          <w:bCs/>
          <w:sz w:val="20"/>
          <w:u w:val="thick" w:color="000000"/>
          <w:lang w:eastAsia="en-US"/>
        </w:rPr>
        <w:t>Lot</w:t>
      </w:r>
      <w:r w:rsidRPr="00F8533B">
        <w:rPr>
          <w:rFonts w:eastAsia="Arial" w:cs="Arial"/>
          <w:b/>
          <w:bCs/>
          <w:spacing w:val="-14"/>
          <w:sz w:val="20"/>
          <w:u w:val="thick"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val="thick" w:color="000000"/>
          <w:lang w:eastAsia="en-US"/>
        </w:rPr>
        <w:t>3</w:t>
      </w:r>
      <w:r w:rsidRPr="00F8533B">
        <w:rPr>
          <w:rFonts w:eastAsia="Arial" w:cs="Arial"/>
          <w:b/>
          <w:bCs/>
          <w:spacing w:val="-14"/>
          <w:sz w:val="20"/>
          <w:u w:val="thick"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val="thick" w:color="000000"/>
          <w:lang w:eastAsia="en-US"/>
        </w:rPr>
        <w:t>: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Subministrament</w:t>
      </w:r>
      <w:r w:rsidRPr="00F8533B">
        <w:rPr>
          <w:rFonts w:eastAsia="Arial" w:cs="Arial"/>
          <w:b/>
          <w:bCs/>
          <w:spacing w:val="-1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5.000</w:t>
      </w:r>
      <w:r w:rsidRPr="00F8533B">
        <w:rPr>
          <w:rFonts w:eastAsia="Arial" w:cs="Arial"/>
          <w:b/>
          <w:bCs/>
          <w:spacing w:val="-13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Dispositius</w:t>
      </w:r>
      <w:r w:rsidRPr="00F8533B">
        <w:rPr>
          <w:rFonts w:eastAsia="Arial" w:cs="Arial"/>
          <w:b/>
          <w:bCs/>
          <w:spacing w:val="-1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de</w:t>
      </w:r>
      <w:r w:rsidRPr="00F8533B">
        <w:rPr>
          <w:rFonts w:eastAsia="Arial" w:cs="Arial"/>
          <w:b/>
          <w:bCs/>
          <w:spacing w:val="-1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memòria</w:t>
      </w:r>
      <w:r w:rsidRPr="00F8533B">
        <w:rPr>
          <w:rFonts w:eastAsia="Arial" w:cs="Arial"/>
          <w:b/>
          <w:bCs/>
          <w:spacing w:val="-13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externa</w:t>
      </w:r>
      <w:r w:rsidRPr="00F8533B">
        <w:rPr>
          <w:rFonts w:eastAsia="Arial" w:cs="Arial"/>
          <w:b/>
          <w:bCs/>
          <w:spacing w:val="-1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tipus</w:t>
      </w:r>
      <w:r w:rsidRPr="00F8533B">
        <w:rPr>
          <w:rFonts w:eastAsia="Arial" w:cs="Arial"/>
          <w:b/>
          <w:bCs/>
          <w:spacing w:val="-1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“pendrive”</w:t>
      </w:r>
      <w:r w:rsidRPr="00F8533B">
        <w:rPr>
          <w:rFonts w:eastAsia="Arial" w:cs="Arial"/>
          <w:b/>
          <w:bCs/>
          <w:spacing w:val="-13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que</w:t>
      </w:r>
      <w:r w:rsidRPr="00F8533B">
        <w:rPr>
          <w:rFonts w:eastAsia="Arial" w:cs="Arial"/>
          <w:b/>
          <w:bCs/>
          <w:spacing w:val="-14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permet</w:t>
      </w:r>
      <w:r w:rsidRPr="00F8533B">
        <w:rPr>
          <w:rFonts w:eastAsia="Arial" w:cs="Arial"/>
          <w:b/>
          <w:bCs/>
          <w:spacing w:val="-53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l’emmagatzematge</w:t>
      </w:r>
      <w:r w:rsidRPr="00F8533B">
        <w:rPr>
          <w:rFonts w:eastAsia="Arial" w:cs="Arial"/>
          <w:b/>
          <w:bCs/>
          <w:spacing w:val="-2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de</w:t>
      </w:r>
      <w:r w:rsidRPr="00F8533B">
        <w:rPr>
          <w:rFonts w:eastAsia="Arial" w:cs="Arial"/>
          <w:b/>
          <w:bCs/>
          <w:spacing w:val="-2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dades</w:t>
      </w:r>
      <w:r w:rsidRPr="00F8533B">
        <w:rPr>
          <w:rFonts w:eastAsia="Arial" w:cs="Arial"/>
          <w:b/>
          <w:bCs/>
          <w:spacing w:val="-2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de</w:t>
      </w:r>
      <w:r w:rsidRPr="00F8533B">
        <w:rPr>
          <w:rFonts w:eastAsia="Arial" w:cs="Arial"/>
          <w:b/>
          <w:bCs/>
          <w:spacing w:val="-2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Capacitat</w:t>
      </w:r>
      <w:r w:rsidRPr="00F8533B">
        <w:rPr>
          <w:rFonts w:eastAsia="Arial" w:cs="Arial"/>
          <w:b/>
          <w:bCs/>
          <w:spacing w:val="-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mínima</w:t>
      </w:r>
      <w:r w:rsidRPr="00F8533B">
        <w:rPr>
          <w:rFonts w:eastAsia="Arial" w:cs="Arial"/>
          <w:b/>
          <w:bCs/>
          <w:spacing w:val="-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de</w:t>
      </w:r>
      <w:r w:rsidRPr="00F8533B">
        <w:rPr>
          <w:rFonts w:eastAsia="Arial" w:cs="Arial"/>
          <w:b/>
          <w:bCs/>
          <w:spacing w:val="-2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8GB USB</w:t>
      </w:r>
      <w:r w:rsidRPr="00F8533B">
        <w:rPr>
          <w:rFonts w:eastAsia="Arial" w:cs="Arial"/>
          <w:b/>
          <w:bCs/>
          <w:spacing w:val="-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3.0</w:t>
      </w:r>
      <w:r w:rsidRPr="00F8533B">
        <w:rPr>
          <w:rFonts w:eastAsia="Arial" w:cs="Arial"/>
          <w:b/>
          <w:bCs/>
          <w:spacing w:val="-1"/>
          <w:sz w:val="20"/>
          <w:u w:color="000000"/>
          <w:lang w:eastAsia="en-US"/>
        </w:rPr>
        <w:t xml:space="preserve"> </w:t>
      </w:r>
      <w:r w:rsidRPr="00F8533B">
        <w:rPr>
          <w:rFonts w:eastAsia="Arial" w:cs="Arial"/>
          <w:b/>
          <w:bCs/>
          <w:sz w:val="20"/>
          <w:u w:color="000000"/>
          <w:lang w:eastAsia="en-US"/>
        </w:rPr>
        <w:t>velocitat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eastAsia="Arial MT" w:hAnsi="Arial MT" w:cs="Arial MT"/>
          <w:b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9"/>
        <w:jc w:val="left"/>
        <w:rPr>
          <w:rFonts w:eastAsia="Arial MT" w:hAnsi="Arial MT" w:cs="Arial MT"/>
          <w:b/>
          <w:sz w:val="18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1" w:line="364" w:lineRule="auto"/>
        <w:ind w:left="101" w:right="4818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u w:val="single"/>
          <w:lang w:eastAsia="en-US"/>
        </w:rPr>
        <w:t>Criteri únic: Baixa econòmica (fins a 100 punts)</w:t>
      </w:r>
      <w:r w:rsidRPr="00F8533B">
        <w:rPr>
          <w:rFonts w:ascii="Arial MT" w:eastAsia="Arial MT" w:hAnsi="Arial MT" w:cs="Arial MT"/>
          <w:spacing w:val="-5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unitari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“Dispositiu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memòria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externa”:</w:t>
      </w:r>
    </w:p>
    <w:p w:rsidR="00F8533B" w:rsidRPr="00F8533B" w:rsidRDefault="00F8533B" w:rsidP="00F8533B">
      <w:pPr>
        <w:widowControl w:val="0"/>
        <w:autoSpaceDE w:val="0"/>
        <w:autoSpaceDN w:val="0"/>
        <w:spacing w:line="364" w:lineRule="auto"/>
        <w:ind w:left="101" w:right="5553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w w:val="95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11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unitari</w:t>
      </w:r>
      <w:r w:rsidRPr="00F8533B">
        <w:rPr>
          <w:rFonts w:ascii="Arial MT" w:eastAsia="Arial MT" w:hAnsi="Arial MT" w:cs="Arial MT"/>
          <w:spacing w:val="13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màxim</w:t>
      </w:r>
      <w:r w:rsidRPr="00F8533B">
        <w:rPr>
          <w:rFonts w:ascii="Arial MT" w:eastAsia="Arial MT" w:hAnsi="Arial MT" w:cs="Arial MT"/>
          <w:spacing w:val="13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(IVA</w:t>
      </w:r>
      <w:r w:rsidRPr="00F8533B">
        <w:rPr>
          <w:rFonts w:ascii="Arial MT" w:eastAsia="Arial MT" w:hAnsi="Arial MT" w:cs="Arial MT"/>
          <w:spacing w:val="12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exclòs):</w:t>
      </w:r>
      <w:r w:rsidRPr="00F8533B">
        <w:rPr>
          <w:rFonts w:ascii="Arial MT" w:eastAsia="Arial MT" w:hAnsi="Arial MT" w:cs="Arial MT"/>
          <w:spacing w:val="13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w w:val="95"/>
          <w:sz w:val="20"/>
          <w:lang w:eastAsia="en-US"/>
        </w:rPr>
        <w:t>3,00€</w:t>
      </w:r>
      <w:r w:rsidRPr="00F8533B">
        <w:rPr>
          <w:rFonts w:ascii="Arial MT" w:eastAsia="Arial MT" w:hAnsi="Arial MT" w:cs="Arial MT"/>
          <w:spacing w:val="-50"/>
          <w:w w:val="95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Preu</w:t>
      </w:r>
      <w:r w:rsidRPr="00F8533B">
        <w:rPr>
          <w:rFonts w:ascii="Arial MT" w:eastAsia="Arial MT" w:hAnsi="Arial MT" w:cs="Arial MT"/>
          <w:spacing w:val="-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unitari oferta:</w:t>
      </w:r>
    </w:p>
    <w:p w:rsidR="00F8533B" w:rsidRPr="00F8533B" w:rsidRDefault="00F8533B" w:rsidP="00F8533B">
      <w:pPr>
        <w:widowControl w:val="0"/>
        <w:tabs>
          <w:tab w:val="left" w:pos="1606"/>
        </w:tabs>
        <w:autoSpaceDE w:val="0"/>
        <w:autoSpaceDN w:val="0"/>
        <w:spacing w:before="1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Import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IVA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(</w:t>
      </w:r>
      <w:r w:rsidRPr="00F8533B">
        <w:rPr>
          <w:rFonts w:ascii="Arial MT" w:eastAsia="Arial MT" w:hAnsi="Arial MT" w:cs="Arial MT"/>
          <w:sz w:val="20"/>
          <w:u w:val="single"/>
          <w:lang w:eastAsia="en-US"/>
        </w:rPr>
        <w:tab/>
      </w:r>
      <w:r w:rsidRPr="00F8533B">
        <w:rPr>
          <w:rFonts w:ascii="Arial MT" w:eastAsia="Arial MT" w:hAnsi="Arial MT" w:cs="Arial MT"/>
          <w:sz w:val="20"/>
          <w:lang w:eastAsia="en-US"/>
        </w:rPr>
        <w:t>%):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Import</w:t>
      </w:r>
      <w:r w:rsidRPr="00F8533B">
        <w:rPr>
          <w:rFonts w:ascii="Arial MT" w:eastAsia="Arial MT" w:hAnsi="Arial MT" w:cs="Arial MT"/>
          <w:spacing w:val="-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total:</w:t>
      </w:r>
    </w:p>
    <w:p w:rsidR="00F8533B" w:rsidRPr="00F8533B" w:rsidRDefault="00F8533B" w:rsidP="00F8533B">
      <w:pPr>
        <w:widowControl w:val="0"/>
        <w:autoSpaceDE w:val="0"/>
        <w:autoSpaceDN w:val="0"/>
        <w:spacing w:before="120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No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presentar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baixa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econòmica</w:t>
      </w:r>
      <w:r w:rsidRPr="00F8533B">
        <w:rPr>
          <w:rFonts w:ascii="Arial MT" w:eastAsia="Arial MT" w:hAnsi="Arial MT" w:cs="Arial MT"/>
          <w:spacing w:val="-4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comporta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0</w:t>
      </w:r>
      <w:r w:rsidRPr="00F8533B">
        <w:rPr>
          <w:rFonts w:ascii="Arial MT" w:eastAsia="Arial MT" w:hAnsi="Arial MT" w:cs="Arial MT"/>
          <w:spacing w:val="-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punts.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spacing w:before="5"/>
        <w:jc w:val="left"/>
        <w:rPr>
          <w:rFonts w:ascii="Arial MT" w:eastAsia="Arial MT" w:hAnsi="Arial MT" w:cs="Arial MT"/>
          <w:sz w:val="26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ind w:left="1519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,</w:t>
      </w:r>
      <w:r w:rsidRPr="00F8533B">
        <w:rPr>
          <w:rFonts w:ascii="Arial MT" w:eastAsia="Arial MT" w:hAnsi="Arial MT" w:cs="Arial MT"/>
          <w:spacing w:val="33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a</w:t>
      </w:r>
      <w:r w:rsidRPr="00F8533B">
        <w:rPr>
          <w:rFonts w:ascii="Arial MT" w:eastAsia="Arial MT" w:hAnsi="Arial MT" w:cs="Arial MT"/>
          <w:spacing w:val="-11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data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de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signatura</w:t>
      </w:r>
      <w:r w:rsidRPr="00F8533B">
        <w:rPr>
          <w:rFonts w:ascii="Arial MT" w:eastAsia="Arial MT" w:hAnsi="Arial MT" w:cs="Arial MT"/>
          <w:spacing w:val="-12"/>
          <w:sz w:val="20"/>
          <w:lang w:eastAsia="en-US"/>
        </w:rPr>
        <w:t xml:space="preserve"> </w:t>
      </w:r>
      <w:r w:rsidRPr="00F8533B">
        <w:rPr>
          <w:rFonts w:ascii="Arial MT" w:eastAsia="Arial MT" w:hAnsi="Arial MT" w:cs="Arial MT"/>
          <w:sz w:val="20"/>
          <w:lang w:eastAsia="en-US"/>
        </w:rPr>
        <w:t>electrònica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18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ind w:left="101"/>
        <w:jc w:val="left"/>
        <w:rPr>
          <w:rFonts w:ascii="Arial MT" w:eastAsia="Arial MT" w:hAnsi="Arial MT" w:cs="Arial MT"/>
          <w:sz w:val="20"/>
          <w:lang w:eastAsia="en-US"/>
        </w:rPr>
      </w:pPr>
      <w:r w:rsidRPr="00F8533B">
        <w:rPr>
          <w:rFonts w:ascii="Arial MT" w:eastAsia="Arial MT" w:hAnsi="Arial MT" w:cs="Arial MT"/>
          <w:sz w:val="20"/>
          <w:lang w:eastAsia="en-US"/>
        </w:rPr>
        <w:t>Signat,</w:t>
      </w: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8533B" w:rsidRPr="00F8533B" w:rsidRDefault="00F8533B" w:rsidP="00F8533B">
      <w:pPr>
        <w:widowControl w:val="0"/>
        <w:autoSpaceDE w:val="0"/>
        <w:autoSpaceDN w:val="0"/>
        <w:jc w:val="left"/>
        <w:rPr>
          <w:rFonts w:ascii="Arial MT" w:eastAsia="Arial MT" w:hAnsi="Arial MT" w:cs="Arial MT"/>
          <w:sz w:val="20"/>
          <w:lang w:eastAsia="en-US"/>
        </w:rPr>
      </w:pPr>
    </w:p>
    <w:p w:rsidR="00F20B71" w:rsidRDefault="00F20B71" w:rsidP="00F8533B">
      <w:pPr>
        <w:pStyle w:val="Encabezado"/>
        <w:tabs>
          <w:tab w:val="left" w:pos="3620"/>
          <w:tab w:val="left" w:pos="6335"/>
        </w:tabs>
        <w:spacing w:before="0"/>
        <w:ind w:firstLine="0"/>
      </w:pPr>
      <w:bookmarkStart w:id="0" w:name="_GoBack"/>
      <w:bookmarkEnd w:id="0"/>
    </w:p>
    <w:p w:rsidR="00620FAC" w:rsidRPr="00A53B3C" w:rsidRDefault="00620FAC" w:rsidP="00F20B71">
      <w:pPr>
        <w:tabs>
          <w:tab w:val="left" w:pos="-720"/>
        </w:tabs>
        <w:suppressAutoHyphens/>
        <w:outlineLvl w:val="0"/>
        <w:rPr>
          <w:rFonts w:ascii="Calibri" w:hAnsi="Calibri"/>
          <w:sz w:val="24"/>
        </w:rPr>
      </w:pPr>
    </w:p>
    <w:sectPr w:rsidR="00620FAC" w:rsidRPr="00A53B3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238" w:rsidRDefault="002415E3">
      <w:r>
        <w:separator/>
      </w:r>
    </w:p>
  </w:endnote>
  <w:endnote w:type="continuationSeparator" w:id="0">
    <w:p w:rsidR="00C87238" w:rsidRDefault="00241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2415E3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2415E3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F8533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F8533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2415E3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2415E3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F8533B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F8533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415E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415E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415E3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2415E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238" w:rsidRDefault="002415E3">
      <w:r>
        <w:separator/>
      </w:r>
    </w:p>
  </w:footnote>
  <w:footnote w:type="continuationSeparator" w:id="0">
    <w:p w:rsidR="00C87238" w:rsidRDefault="00241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2415E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2415E3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0110C7"/>
    <w:multiLevelType w:val="hybridMultilevel"/>
    <w:tmpl w:val="A732AE0C"/>
    <w:lvl w:ilvl="0" w:tplc="8C7CD9D8">
      <w:start w:val="12"/>
      <w:numFmt w:val="decimal"/>
      <w:lvlText w:val="%1."/>
      <w:lvlJc w:val="left"/>
      <w:pPr>
        <w:ind w:left="101" w:hanging="329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46A5DDE">
      <w:start w:val="1"/>
      <w:numFmt w:val="decimal"/>
      <w:lvlText w:val="%2-"/>
      <w:lvlJc w:val="left"/>
      <w:pPr>
        <w:ind w:left="821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ca-ES" w:eastAsia="en-US" w:bidi="ar-SA"/>
      </w:rPr>
    </w:lvl>
    <w:lvl w:ilvl="2" w:tplc="9E8290B6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3" w:tplc="0EF05C0C">
      <w:numFmt w:val="bullet"/>
      <w:lvlText w:val="•"/>
      <w:lvlJc w:val="left"/>
      <w:pPr>
        <w:ind w:left="2665" w:hanging="360"/>
      </w:pPr>
      <w:rPr>
        <w:rFonts w:hint="default"/>
        <w:lang w:val="ca-ES" w:eastAsia="en-US" w:bidi="ar-SA"/>
      </w:rPr>
    </w:lvl>
    <w:lvl w:ilvl="4" w:tplc="A2B0E3C8">
      <w:numFmt w:val="bullet"/>
      <w:lvlText w:val="•"/>
      <w:lvlJc w:val="left"/>
      <w:pPr>
        <w:ind w:left="3588" w:hanging="360"/>
      </w:pPr>
      <w:rPr>
        <w:rFonts w:hint="default"/>
        <w:lang w:val="ca-ES" w:eastAsia="en-US" w:bidi="ar-SA"/>
      </w:rPr>
    </w:lvl>
    <w:lvl w:ilvl="5" w:tplc="FA8EC940">
      <w:numFmt w:val="bullet"/>
      <w:lvlText w:val="•"/>
      <w:lvlJc w:val="left"/>
      <w:pPr>
        <w:ind w:left="4511" w:hanging="360"/>
      </w:pPr>
      <w:rPr>
        <w:rFonts w:hint="default"/>
        <w:lang w:val="ca-ES" w:eastAsia="en-US" w:bidi="ar-SA"/>
      </w:rPr>
    </w:lvl>
    <w:lvl w:ilvl="6" w:tplc="22F438BE">
      <w:numFmt w:val="bullet"/>
      <w:lvlText w:val="•"/>
      <w:lvlJc w:val="left"/>
      <w:pPr>
        <w:ind w:left="5434" w:hanging="360"/>
      </w:pPr>
      <w:rPr>
        <w:rFonts w:hint="default"/>
        <w:lang w:val="ca-ES" w:eastAsia="en-US" w:bidi="ar-SA"/>
      </w:rPr>
    </w:lvl>
    <w:lvl w:ilvl="7" w:tplc="2BE4320A">
      <w:numFmt w:val="bullet"/>
      <w:lvlText w:val="•"/>
      <w:lvlJc w:val="left"/>
      <w:pPr>
        <w:ind w:left="6357" w:hanging="360"/>
      </w:pPr>
      <w:rPr>
        <w:rFonts w:hint="default"/>
        <w:lang w:val="ca-ES" w:eastAsia="en-US" w:bidi="ar-SA"/>
      </w:rPr>
    </w:lvl>
    <w:lvl w:ilvl="8" w:tplc="EF32027A">
      <w:numFmt w:val="bullet"/>
      <w:lvlText w:val="•"/>
      <w:lvlJc w:val="left"/>
      <w:pPr>
        <w:ind w:left="7280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1113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15E3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22F12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1843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0FA1"/>
    <w:rsid w:val="00A34139"/>
    <w:rsid w:val="00A53B3C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238"/>
    <w:rsid w:val="00C87A2A"/>
    <w:rsid w:val="00CA27EF"/>
    <w:rsid w:val="00CD2554"/>
    <w:rsid w:val="00CE06AF"/>
    <w:rsid w:val="00CE2AFF"/>
    <w:rsid w:val="00CF2658"/>
    <w:rsid w:val="00D05E8E"/>
    <w:rsid w:val="00D20644"/>
    <w:rsid w:val="00D51058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20B71"/>
    <w:rsid w:val="00F45BAA"/>
    <w:rsid w:val="00F54B54"/>
    <w:rsid w:val="00F60414"/>
    <w:rsid w:val="00F645EF"/>
    <w:rsid w:val="00F654E2"/>
    <w:rsid w:val="00F711AA"/>
    <w:rsid w:val="00F77AE1"/>
    <w:rsid w:val="00F8533B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2">
    <w:name w:val="Body Text 2"/>
    <w:basedOn w:val="Normal"/>
    <w:link w:val="Textoindependiente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20FAC"/>
    <w:rPr>
      <w:b/>
      <w:spacing w:val="-3"/>
      <w:sz w:val="24"/>
      <w:u w:val="single"/>
      <w:lang w:val="ca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8533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8533B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DD5F6-721A-430D-ACA6-A09313164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2</Pages>
  <Words>449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Ibañez R Natàlia POLICIA</dc:creator>
  <cp:lastModifiedBy>Trias P Joan URBANISME</cp:lastModifiedBy>
  <cp:revision>2</cp:revision>
  <cp:lastPrinted>2015-04-24T12:36:00Z</cp:lastPrinted>
  <dcterms:created xsi:type="dcterms:W3CDTF">2024-10-11T11:10:00Z</dcterms:created>
  <dcterms:modified xsi:type="dcterms:W3CDTF">2024-10-11T11:10:00Z</dcterms:modified>
</cp:coreProperties>
</file>