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16"/>
        <w:rPr>
          <w:u w:val="none"/>
        </w:rPr>
      </w:pPr>
      <w:r>
        <w:rPr>
          <w:u w:val="single"/>
        </w:rPr>
        <w:t>ANNEX</w:t>
      </w:r>
      <w:r>
        <w:rPr>
          <w:spacing w:val="-10"/>
          <w:u w:val="single"/>
        </w:rPr>
        <w:t> 4</w:t>
      </w:r>
    </w:p>
    <w:p>
      <w:pPr>
        <w:pStyle w:val="BodyText"/>
        <w:spacing w:before="1"/>
        <w:rPr>
          <w:rFonts w:ascii="Arial"/>
          <w:b/>
        </w:rPr>
      </w:pPr>
    </w:p>
    <w:p>
      <w:pPr>
        <w:spacing w:before="0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A.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D’OFERTA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GENERAL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tabs>
          <w:tab w:pos="1558" w:val="left" w:leader="none"/>
          <w:tab w:pos="5099" w:val="left" w:leader="none"/>
        </w:tabs>
        <w:ind w:left="143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NIF</w:t>
      </w:r>
      <w:r>
        <w:rPr>
          <w:spacing w:val="76"/>
        </w:rPr>
        <w:t>    </w:t>
      </w:r>
      <w:r>
        <w:rPr/>
        <w:t>,</w:t>
      </w:r>
      <w:r>
        <w:rPr>
          <w:spacing w:val="-2"/>
        </w:rPr>
        <w:t> </w:t>
      </w:r>
      <w:r>
        <w:rPr/>
        <w:t>en 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6"/>
        </w:rPr>
        <w:t> </w:t>
      </w:r>
      <w:r>
        <w:rPr/>
        <w:t>representació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8" w:val="left" w:leader="none"/>
          <w:tab w:pos="5099" w:val="left" w:leader="none"/>
          <w:tab w:pos="6515" w:val="left" w:leader="none"/>
          <w:tab w:pos="7224" w:val="left" w:leader="none"/>
          <w:tab w:pos="8001" w:val="left" w:leader="none"/>
        </w:tabs>
        <w:spacing w:before="1"/>
        <w:ind w:left="143" w:right="423" w:firstLine="1415"/>
        <w:jc w:val="both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/>
        <w:tab/>
      </w:r>
      <w:r>
        <w:rPr>
          <w:spacing w:val="-2"/>
        </w:rPr>
        <w:t>segons </w:t>
      </w:r>
      <w:r>
        <w:rPr/>
        <w:t>escriptura pública autoritzada davant Notari/a</w:t>
        <w:tab/>
        <w:t>, en data</w:t>
        <w:tab/>
        <w:t>i amb número de </w:t>
      </w:r>
      <w:r>
        <w:rPr>
          <w:spacing w:val="-2"/>
        </w:rPr>
        <w:t>protocol</w:t>
      </w:r>
      <w:r>
        <w:rPr/>
        <w:tab/>
      </w:r>
      <w:r>
        <w:rPr>
          <w:spacing w:val="-10"/>
        </w:rPr>
        <w:t>.</w:t>
      </w:r>
    </w:p>
    <w:p>
      <w:pPr>
        <w:pStyle w:val="BodyText"/>
        <w:tabs>
          <w:tab w:pos="5099" w:val="left" w:leader="none"/>
        </w:tabs>
        <w:ind w:left="143" w:right="421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administratiu especial anomenat </w:t>
      </w:r>
      <w:r>
        <w:rPr>
          <w:rFonts w:ascii="Arial" w:hAnsi="Arial"/>
          <w:b/>
        </w:rPr>
        <w:t>“Retirada, trasllat, dipòsit, tractament i desballestament de vehicles” </w:t>
      </w:r>
      <w:r>
        <w:rPr/>
        <w:t>concorre a aquest procediment i es compromet, en cas de ser seleccionada</w:t>
      </w:r>
      <w:r>
        <w:rPr>
          <w:spacing w:val="-10"/>
        </w:rPr>
        <w:t> </w:t>
      </w:r>
      <w:r>
        <w:rPr/>
        <w:t>la</w:t>
      </w:r>
      <w:r>
        <w:rPr>
          <w:spacing w:val="-11"/>
        </w:rPr>
        <w:t> </w:t>
      </w:r>
      <w:r>
        <w:rPr/>
        <w:t>seva</w:t>
      </w:r>
      <w:r>
        <w:rPr>
          <w:spacing w:val="-10"/>
        </w:rPr>
        <w:t> </w:t>
      </w:r>
      <w:r>
        <w:rPr/>
        <w:t>oferta,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l’execució</w:t>
      </w:r>
      <w:r>
        <w:rPr>
          <w:spacing w:val="-11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</w:t>
      </w:r>
      <w:r>
        <w:rPr>
          <w:spacing w:val="-11"/>
        </w:rPr>
        <w:t> </w:t>
      </w:r>
      <w:r>
        <w:rPr/>
        <w:t>amb</w:t>
      </w:r>
      <w:r>
        <w:rPr>
          <w:spacing w:val="-11"/>
        </w:rPr>
        <w:t> </w:t>
      </w:r>
      <w:r>
        <w:rPr/>
        <w:t>estricta</w:t>
      </w:r>
      <w:r>
        <w:rPr>
          <w:spacing w:val="-11"/>
        </w:rPr>
        <w:t> </w:t>
      </w:r>
      <w:r>
        <w:rPr/>
        <w:t>subjecció</w:t>
      </w:r>
      <w:r>
        <w:rPr>
          <w:spacing w:val="-7"/>
        </w:rPr>
        <w:t> </w:t>
      </w:r>
      <w:r>
        <w:rPr/>
        <w:t>al</w:t>
      </w:r>
      <w:r>
        <w:rPr>
          <w:spacing w:val="-12"/>
        </w:rPr>
        <w:t> </w:t>
      </w:r>
      <w:r>
        <w:rPr/>
        <w:t>plec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clàusules administratives</w:t>
      </w:r>
      <w:r>
        <w:rPr>
          <w:spacing w:val="-7"/>
        </w:rPr>
        <w:t> </w:t>
      </w:r>
      <w:r>
        <w:rPr/>
        <w:t>particulars,</w:t>
      </w:r>
      <w:r>
        <w:rPr>
          <w:spacing w:val="-8"/>
        </w:rPr>
        <w:t> </w:t>
      </w:r>
      <w:r>
        <w:rPr/>
        <w:t>al</w:t>
      </w:r>
      <w:r>
        <w:rPr>
          <w:spacing w:val="-9"/>
        </w:rPr>
        <w:t> </w:t>
      </w:r>
      <w:r>
        <w:rPr/>
        <w:t>plec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condicions</w:t>
      </w:r>
      <w:r>
        <w:rPr>
          <w:spacing w:val="-6"/>
        </w:rPr>
        <w:t> </w:t>
      </w:r>
      <w:r>
        <w:rPr/>
        <w:t>tècniques</w:t>
      </w:r>
      <w:r>
        <w:rPr>
          <w:spacing w:val="-6"/>
        </w:rPr>
        <w:t> </w:t>
      </w:r>
      <w:r>
        <w:rPr/>
        <w:t>particulars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resta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documentació que forma part de la licitació.</w:t>
      </w:r>
    </w:p>
    <w:p>
      <w:pPr>
        <w:pStyle w:val="BodyText"/>
        <w:spacing w:before="228"/>
        <w:ind w:left="143" w:right="597"/>
        <w:jc w:val="both"/>
      </w:pPr>
      <w:r>
        <w:rPr/>
        <w:t>En</w:t>
      </w:r>
      <w:r>
        <w:rPr>
          <w:spacing w:val="-4"/>
        </w:rPr>
        <w:t> </w:t>
      </w:r>
      <w:r>
        <w:rPr/>
        <w:t>relació</w:t>
      </w:r>
      <w:r>
        <w:rPr>
          <w:spacing w:val="-2"/>
        </w:rPr>
        <w:t> </w:t>
      </w:r>
      <w:r>
        <w:rPr/>
        <w:t>als</w:t>
      </w:r>
      <w:r>
        <w:rPr>
          <w:spacing w:val="-3"/>
        </w:rPr>
        <w:t> </w:t>
      </w:r>
      <w:r>
        <w:rPr/>
        <w:t>criteris</w:t>
      </w:r>
      <w:r>
        <w:rPr>
          <w:spacing w:val="-3"/>
        </w:rPr>
        <w:t> </w:t>
      </w:r>
      <w:r>
        <w:rPr/>
        <w:t>d’adjudicació</w:t>
      </w:r>
      <w:r>
        <w:rPr>
          <w:spacing w:val="-2"/>
        </w:rPr>
        <w:t> </w:t>
      </w:r>
      <w:r>
        <w:rPr/>
        <w:t>avaluables</w:t>
      </w:r>
      <w:r>
        <w:rPr>
          <w:spacing w:val="-3"/>
        </w:rPr>
        <w:t> </w:t>
      </w:r>
      <w:r>
        <w:rPr/>
        <w:t>mitjançant</w:t>
      </w:r>
      <w:r>
        <w:rPr>
          <w:spacing w:val="-3"/>
        </w:rPr>
        <w:t> </w:t>
      </w:r>
      <w:r>
        <w:rPr/>
        <w:t>l’aplicació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fórmules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preveu</w:t>
      </w:r>
      <w:r>
        <w:rPr>
          <w:spacing w:val="-4"/>
        </w:rPr>
        <w:t> </w:t>
      </w:r>
      <w:r>
        <w:rPr/>
        <w:t>el Plec de clàusules administratives particulars fa constar que l’oferta presentada es desglossa conforme el següent:</w:t>
      </w:r>
    </w:p>
    <w:p>
      <w:pPr>
        <w:pStyle w:val="BodyText"/>
        <w:spacing w:before="229"/>
      </w:pPr>
    </w:p>
    <w:p>
      <w:pPr>
        <w:pStyle w:val="Heading1"/>
        <w:jc w:val="both"/>
        <w:rPr>
          <w:u w:val="none"/>
        </w:rPr>
      </w:pPr>
      <w:r>
        <w:rPr>
          <w:spacing w:val="-2"/>
          <w:u w:val="single"/>
        </w:rPr>
        <w:t>Criteri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1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-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Millora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en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el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preu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de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vehicles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de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4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o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més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rodes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(màxim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40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punts)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851"/>
      </w:pPr>
      <w:r>
        <w:rPr/>
        <w:t>Pi</w:t>
      </w:r>
      <w:r>
        <w:rPr>
          <w:spacing w:val="-7"/>
        </w:rPr>
        <w:t> </w:t>
      </w:r>
      <w:r>
        <w:rPr/>
        <w:t>=</w:t>
      </w:r>
      <w:r>
        <w:rPr>
          <w:spacing w:val="-9"/>
        </w:rPr>
        <w:t> </w:t>
      </w:r>
      <w:r>
        <w:rPr/>
        <w:t>Pmax</w:t>
      </w:r>
      <w:r>
        <w:rPr>
          <w:spacing w:val="-8"/>
        </w:rPr>
        <w:t> </w:t>
      </w:r>
      <w:r>
        <w:rPr/>
        <w:t>x</w:t>
      </w:r>
      <w:r>
        <w:rPr>
          <w:spacing w:val="-8"/>
        </w:rPr>
        <w:t> </w:t>
      </w:r>
      <w:r>
        <w:rPr/>
        <w:t>((Oi</w:t>
      </w:r>
      <w:r>
        <w:rPr>
          <w:spacing w:val="-11"/>
        </w:rPr>
        <w:t> </w:t>
      </w:r>
      <w:r>
        <w:rPr/>
        <w:t>–</w:t>
      </w:r>
      <w:r>
        <w:rPr>
          <w:spacing w:val="-8"/>
        </w:rPr>
        <w:t> </w:t>
      </w:r>
      <w:r>
        <w:rPr/>
        <w:t>Om)</w:t>
      </w:r>
      <w:r>
        <w:rPr>
          <w:spacing w:val="-9"/>
        </w:rPr>
        <w:t> </w:t>
      </w:r>
      <w:r>
        <w:rPr/>
        <w:t>/</w:t>
      </w:r>
      <w:r>
        <w:rPr>
          <w:spacing w:val="-11"/>
        </w:rPr>
        <w:t> </w:t>
      </w:r>
      <w:r>
        <w:rPr/>
        <w:t>(OM</w:t>
      </w:r>
      <w:r>
        <w:rPr>
          <w:spacing w:val="-10"/>
        </w:rPr>
        <w:t> </w:t>
      </w:r>
      <w:r>
        <w:rPr/>
        <w:t>–</w:t>
      </w:r>
      <w:r>
        <w:rPr>
          <w:spacing w:val="-8"/>
        </w:rPr>
        <w:t> </w:t>
      </w:r>
      <w:r>
        <w:rPr>
          <w:spacing w:val="-4"/>
        </w:rPr>
        <w:t>Om))</w:t>
      </w:r>
    </w:p>
    <w:p>
      <w:pPr>
        <w:pStyle w:val="BodyText"/>
        <w:spacing w:before="1"/>
      </w:pPr>
    </w:p>
    <w:p>
      <w:pPr>
        <w:pStyle w:val="BodyText"/>
        <w:ind w:left="851" w:right="4923"/>
      </w:pPr>
      <w:r>
        <w:rPr>
          <w:spacing w:val="-2"/>
        </w:rPr>
        <w:t>Pi:</w:t>
      </w:r>
      <w:r>
        <w:rPr>
          <w:spacing w:val="-11"/>
        </w:rPr>
        <w:t> </w:t>
      </w:r>
      <w:r>
        <w:rPr>
          <w:spacing w:val="-2"/>
        </w:rPr>
        <w:t>Puntuació</w:t>
      </w:r>
      <w:r>
        <w:rPr>
          <w:spacing w:val="-12"/>
        </w:rPr>
        <w:t> </w:t>
      </w:r>
      <w:r>
        <w:rPr>
          <w:spacing w:val="-2"/>
        </w:rPr>
        <w:t>obtinguda</w:t>
      </w:r>
      <w:r>
        <w:rPr>
          <w:spacing w:val="-11"/>
        </w:rPr>
        <w:t> </w:t>
      </w:r>
      <w:r>
        <w:rPr>
          <w:spacing w:val="-2"/>
        </w:rPr>
        <w:t>pel</w:t>
      </w:r>
      <w:r>
        <w:rPr>
          <w:spacing w:val="-9"/>
        </w:rPr>
        <w:t> </w:t>
      </w:r>
      <w:r>
        <w:rPr>
          <w:spacing w:val="-2"/>
        </w:rPr>
        <w:t>licitador </w:t>
      </w:r>
      <w:r>
        <w:rPr/>
        <w:t>Pmax: Puntuació màxima (40)</w:t>
      </w:r>
    </w:p>
    <w:p>
      <w:pPr>
        <w:pStyle w:val="BodyText"/>
        <w:spacing w:before="1"/>
        <w:ind w:left="851" w:right="4923"/>
      </w:pPr>
      <w:r>
        <w:rPr>
          <w:spacing w:val="-2"/>
        </w:rPr>
        <w:t>Om:</w:t>
      </w:r>
      <w:r>
        <w:rPr>
          <w:spacing w:val="-11"/>
        </w:rPr>
        <w:t> </w:t>
      </w:r>
      <w:r>
        <w:rPr>
          <w:spacing w:val="-2"/>
        </w:rPr>
        <w:t>Oferta</w:t>
      </w:r>
      <w:r>
        <w:rPr>
          <w:spacing w:val="-11"/>
        </w:rPr>
        <w:t> </w:t>
      </w:r>
      <w:r>
        <w:rPr>
          <w:spacing w:val="-2"/>
        </w:rPr>
        <w:t>mínima</w:t>
      </w:r>
      <w:r>
        <w:rPr>
          <w:spacing w:val="-11"/>
        </w:rPr>
        <w:t> </w:t>
      </w:r>
      <w:r>
        <w:rPr>
          <w:spacing w:val="-2"/>
        </w:rPr>
        <w:t>permesa</w:t>
      </w:r>
      <w:r>
        <w:rPr>
          <w:spacing w:val="-11"/>
        </w:rPr>
        <w:t> </w:t>
      </w:r>
      <w:r>
        <w:rPr>
          <w:spacing w:val="-2"/>
        </w:rPr>
        <w:t>(110,00) </w:t>
      </w:r>
      <w:r>
        <w:rPr/>
        <w:t>Oi : Oferta del licitador</w:t>
      </w:r>
    </w:p>
    <w:p>
      <w:pPr>
        <w:pStyle w:val="BodyText"/>
        <w:spacing w:line="228" w:lineRule="exact"/>
        <w:ind w:left="851"/>
      </w:pPr>
      <w:r>
        <w:rPr/>
        <w:t>OM</w:t>
      </w:r>
      <w:r>
        <w:rPr>
          <w:spacing w:val="-14"/>
        </w:rPr>
        <w:t> </w:t>
      </w:r>
      <w:r>
        <w:rPr/>
        <w:t>:</w:t>
      </w:r>
      <w:r>
        <w:rPr>
          <w:spacing w:val="-11"/>
        </w:rPr>
        <w:t> </w:t>
      </w:r>
      <w:r>
        <w:rPr/>
        <w:t>Oferta</w:t>
      </w:r>
      <w:r>
        <w:rPr>
          <w:spacing w:val="-14"/>
        </w:rPr>
        <w:t> </w:t>
      </w:r>
      <w:r>
        <w:rPr/>
        <w:t>més</w:t>
      </w:r>
      <w:r>
        <w:rPr>
          <w:spacing w:val="-12"/>
        </w:rPr>
        <w:t> </w:t>
      </w:r>
      <w:r>
        <w:rPr/>
        <w:t>alta</w:t>
      </w:r>
      <w:r>
        <w:rPr>
          <w:spacing w:val="-13"/>
        </w:rPr>
        <w:t> </w:t>
      </w:r>
      <w:r>
        <w:rPr/>
        <w:t>(màx</w:t>
      </w:r>
      <w:r>
        <w:rPr>
          <w:spacing w:val="-12"/>
        </w:rPr>
        <w:t> </w:t>
      </w:r>
      <w:r>
        <w:rPr>
          <w:spacing w:val="-2"/>
        </w:rPr>
        <w:t>140,00)</w:t>
      </w:r>
    </w:p>
    <w:p>
      <w:pPr>
        <w:pStyle w:val="BodyText"/>
        <w:spacing w:before="3" w:after="1"/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6"/>
        <w:gridCol w:w="1359"/>
        <w:gridCol w:w="1608"/>
        <w:gridCol w:w="1017"/>
        <w:gridCol w:w="1702"/>
        <w:gridCol w:w="1557"/>
      </w:tblGrid>
      <w:tr>
        <w:trPr>
          <w:trHeight w:val="919" w:hRule="atLeast"/>
        </w:trPr>
        <w:tc>
          <w:tcPr>
            <w:tcW w:w="1546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1359" w:type="dxa"/>
          </w:tcPr>
          <w:p>
            <w:pPr>
              <w:pStyle w:val="TableParagraph"/>
              <w:ind w:left="186" w:right="184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 estimades </w:t>
            </w:r>
            <w:r>
              <w:rPr>
                <w:b/>
                <w:sz w:val="20"/>
              </w:rPr>
              <w:t>totals (A)</w:t>
            </w:r>
          </w:p>
        </w:tc>
        <w:tc>
          <w:tcPr>
            <w:tcW w:w="1608" w:type="dxa"/>
          </w:tcPr>
          <w:p>
            <w:pPr>
              <w:pStyle w:val="TableParagraph"/>
              <w:ind w:left="21" w:righ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mínim de </w:t>
            </w:r>
            <w:r>
              <w:rPr>
                <w:b/>
                <w:spacing w:val="-2"/>
                <w:sz w:val="20"/>
              </w:rPr>
              <w:t>licitació</w:t>
            </w:r>
          </w:p>
          <w:p>
            <w:pPr>
              <w:pStyle w:val="TableParagraph"/>
              <w:spacing w:line="213" w:lineRule="exact"/>
              <w:ind w:left="21" w:righ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(sense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IVA)</w:t>
            </w:r>
          </w:p>
        </w:tc>
        <w:tc>
          <w:tcPr>
            <w:tcW w:w="1017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right="16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0%</w:t>
            </w:r>
          </w:p>
        </w:tc>
        <w:tc>
          <w:tcPr>
            <w:tcW w:w="1702" w:type="dxa"/>
          </w:tcPr>
          <w:p>
            <w:pPr>
              <w:pStyle w:val="TableParagraph"/>
              <w:ind w:left="66" w:right="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mínim de </w:t>
            </w:r>
            <w:r>
              <w:rPr>
                <w:b/>
                <w:spacing w:val="-2"/>
                <w:sz w:val="20"/>
              </w:rPr>
              <w:t>licitació</w:t>
            </w:r>
          </w:p>
          <w:p>
            <w:pPr>
              <w:pStyle w:val="TableParagraph"/>
              <w:spacing w:line="213" w:lineRule="exact"/>
              <w:ind w:left="66" w:right="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  <w:tc>
          <w:tcPr>
            <w:tcW w:w="1557" w:type="dxa"/>
          </w:tcPr>
          <w:p>
            <w:pPr>
              <w:pStyle w:val="TableParagraph"/>
              <w:spacing w:before="225"/>
              <w:ind w:left="228" w:right="186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 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</w:tr>
      <w:tr>
        <w:trPr>
          <w:trHeight w:val="575" w:hRule="atLeast"/>
        </w:trPr>
        <w:tc>
          <w:tcPr>
            <w:tcW w:w="1546" w:type="dxa"/>
          </w:tcPr>
          <w:p>
            <w:pPr>
              <w:pStyle w:val="TableParagraph"/>
              <w:spacing w:before="5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Vehicles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 rodes o més</w:t>
            </w:r>
          </w:p>
        </w:tc>
        <w:tc>
          <w:tcPr>
            <w:tcW w:w="1359" w:type="dxa"/>
          </w:tcPr>
          <w:p>
            <w:pPr>
              <w:pStyle w:val="TableParagraph"/>
              <w:spacing w:before="170"/>
              <w:ind w:left="748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1.470</w:t>
            </w:r>
          </w:p>
        </w:tc>
        <w:tc>
          <w:tcPr>
            <w:tcW w:w="1608" w:type="dxa"/>
          </w:tcPr>
          <w:p>
            <w:pPr>
              <w:pStyle w:val="TableParagraph"/>
              <w:spacing w:before="170"/>
              <w:ind w:left="72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110,00</w:t>
            </w:r>
            <w:r>
              <w:rPr>
                <w:rFonts w:ascii="Arial MT" w:hAnsi="Arial MT"/>
                <w:spacing w:val="51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017" w:type="dxa"/>
          </w:tcPr>
          <w:p>
            <w:pPr>
              <w:pStyle w:val="TableParagraph"/>
              <w:spacing w:before="170"/>
              <w:ind w:right="100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0,00</w:t>
            </w:r>
            <w:r>
              <w:rPr>
                <w:rFonts w:ascii="Arial MT" w:hAnsi="Arial MT"/>
                <w:spacing w:val="33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702" w:type="dxa"/>
          </w:tcPr>
          <w:p>
            <w:pPr>
              <w:pStyle w:val="TableParagraph"/>
              <w:spacing w:before="170"/>
              <w:ind w:left="813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140,00</w:t>
            </w:r>
            <w:r>
              <w:rPr>
                <w:rFonts w:ascii="Arial MT" w:hAnsi="Arial MT"/>
                <w:spacing w:val="51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557" w:type="dxa"/>
          </w:tcPr>
          <w:p>
            <w:pPr>
              <w:pStyle w:val="TableParagraph"/>
              <w:spacing w:before="170"/>
              <w:ind w:left="28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4"/>
                <w:w w:val="90"/>
                <w:sz w:val="20"/>
              </w:rPr>
              <w:t>205.800,00</w:t>
            </w:r>
            <w:r>
              <w:rPr>
                <w:rFonts w:ascii="Arial MT" w:hAnsi="Arial MT"/>
                <w:spacing w:val="47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</w:tr>
    </w:tbl>
    <w:p>
      <w:pPr>
        <w:pStyle w:val="BodyText"/>
        <w:spacing w:after="1"/>
      </w:pPr>
    </w:p>
    <w:tbl>
      <w:tblPr>
        <w:tblW w:w="0" w:type="auto"/>
        <w:jc w:val="left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5"/>
        <w:gridCol w:w="1275"/>
        <w:gridCol w:w="1560"/>
        <w:gridCol w:w="1560"/>
        <w:gridCol w:w="1417"/>
        <w:gridCol w:w="1419"/>
      </w:tblGrid>
      <w:tr>
        <w:trPr>
          <w:trHeight w:val="918" w:hRule="atLeast"/>
        </w:trPr>
        <w:tc>
          <w:tcPr>
            <w:tcW w:w="1555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1275" w:type="dxa"/>
          </w:tcPr>
          <w:p>
            <w:pPr>
              <w:pStyle w:val="TableParagraph"/>
              <w:ind w:left="146" w:right="140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 estimades </w:t>
            </w:r>
            <w:r>
              <w:rPr>
                <w:b/>
                <w:spacing w:val="-4"/>
                <w:sz w:val="20"/>
              </w:rPr>
              <w:t>(</w:t>
            </w:r>
            <w:r>
              <w:rPr>
                <w:b/>
                <w:i/>
                <w:spacing w:val="-4"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)</w:t>
            </w:r>
          </w:p>
        </w:tc>
        <w:tc>
          <w:tcPr>
            <w:tcW w:w="1560" w:type="dxa"/>
          </w:tcPr>
          <w:p>
            <w:pPr>
              <w:pStyle w:val="TableParagraph"/>
              <w:ind w:left="129" w:right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</w:t>
            </w:r>
            <w:r>
              <w:rPr>
                <w:b/>
                <w:spacing w:val="-2"/>
                <w:sz w:val="20"/>
              </w:rPr>
              <w:t>Ofert</w:t>
            </w:r>
          </w:p>
          <w:p>
            <w:pPr>
              <w:pStyle w:val="TableParagraph"/>
              <w:spacing w:line="230" w:lineRule="exact"/>
              <w:ind w:left="128" w:right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(sense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IVA) </w:t>
            </w:r>
            <w:r>
              <w:rPr>
                <w:b/>
                <w:spacing w:val="-4"/>
                <w:sz w:val="20"/>
              </w:rPr>
              <w:t>(</w:t>
            </w:r>
            <w:r>
              <w:rPr>
                <w:b/>
                <w:i/>
                <w:spacing w:val="-4"/>
                <w:sz w:val="20"/>
              </w:rPr>
              <w:t>B</w:t>
            </w:r>
            <w:r>
              <w:rPr>
                <w:b/>
                <w:spacing w:val="-4"/>
                <w:sz w:val="20"/>
              </w:rPr>
              <w:t>)</w:t>
            </w:r>
          </w:p>
        </w:tc>
        <w:tc>
          <w:tcPr>
            <w:tcW w:w="1560" w:type="dxa"/>
          </w:tcPr>
          <w:p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€ (sense IVA)</w:t>
            </w:r>
          </w:p>
          <w:p>
            <w:pPr>
              <w:pStyle w:val="TableParagraph"/>
              <w:ind w:left="130" w:right="12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z w:val="20"/>
              </w:rPr>
              <w:t>x</w:t>
            </w:r>
            <w:r>
              <w:rPr>
                <w:b/>
                <w:i/>
                <w:spacing w:val="-2"/>
                <w:sz w:val="20"/>
              </w:rPr>
              <w:t> </w:t>
            </w:r>
            <w:r>
              <w:rPr>
                <w:b/>
                <w:i/>
                <w:spacing w:val="-10"/>
                <w:sz w:val="20"/>
              </w:rPr>
              <w:t>B</w:t>
            </w:r>
          </w:p>
        </w:tc>
        <w:tc>
          <w:tcPr>
            <w:tcW w:w="1417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67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0%</w:t>
            </w:r>
          </w:p>
        </w:tc>
        <w:tc>
          <w:tcPr>
            <w:tcW w:w="1419" w:type="dxa"/>
          </w:tcPr>
          <w:p>
            <w:pPr>
              <w:pStyle w:val="TableParagraph"/>
              <w:spacing w:before="225"/>
              <w:ind w:left="158" w:right="118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 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</w:tr>
      <w:tr>
        <w:trPr>
          <w:trHeight w:val="574" w:hRule="atLeast"/>
        </w:trPr>
        <w:tc>
          <w:tcPr>
            <w:tcW w:w="1555" w:type="dxa"/>
          </w:tcPr>
          <w:p>
            <w:pPr>
              <w:pStyle w:val="TableParagraph"/>
              <w:spacing w:before="5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Vehicles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4 rodes o més</w:t>
            </w:r>
          </w:p>
        </w:tc>
        <w:tc>
          <w:tcPr>
            <w:tcW w:w="1275" w:type="dxa"/>
          </w:tcPr>
          <w:p>
            <w:pPr>
              <w:pStyle w:val="TableParagraph"/>
              <w:spacing w:before="168"/>
              <w:ind w:left="386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1.470</w:t>
            </w:r>
          </w:p>
        </w:tc>
        <w:tc>
          <w:tcPr>
            <w:tcW w:w="1560" w:type="dxa"/>
            <w:shd w:val="clear" w:color="auto" w:fill="D9D9D9"/>
          </w:tcPr>
          <w:p>
            <w:pPr>
              <w:pStyle w:val="TableParagraph"/>
              <w:spacing w:before="168"/>
              <w:ind w:right="95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560" w:type="dxa"/>
            <w:shd w:val="clear" w:color="auto" w:fill="D9D9D9"/>
          </w:tcPr>
          <w:p>
            <w:pPr>
              <w:pStyle w:val="TableParagraph"/>
              <w:spacing w:before="168"/>
              <w:ind w:right="95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417" w:type="dxa"/>
            <w:shd w:val="clear" w:color="auto" w:fill="D9D9D9"/>
          </w:tcPr>
          <w:p>
            <w:pPr>
              <w:pStyle w:val="TableParagraph"/>
              <w:spacing w:before="168"/>
              <w:ind w:right="95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419" w:type="dxa"/>
            <w:shd w:val="clear" w:color="auto" w:fill="D9D9D9"/>
          </w:tcPr>
          <w:p>
            <w:pPr>
              <w:pStyle w:val="TableParagraph"/>
              <w:spacing w:before="168"/>
              <w:ind w:right="96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ind w:left="143"/>
      </w:pPr>
      <w:r>
        <w:rPr/>
        <w:t>[1]</w:t>
      </w:r>
      <w:r>
        <w:rPr>
          <w:spacing w:val="-7"/>
        </w:rPr>
        <w:t> </w:t>
      </w:r>
      <w:r>
        <w:rPr/>
        <w:t>A</w:t>
      </w:r>
      <w:r>
        <w:rPr>
          <w:spacing w:val="-4"/>
        </w:rPr>
        <w:t> </w:t>
      </w:r>
      <w:r>
        <w:rPr/>
        <w:t>complimentar</w:t>
      </w:r>
      <w:r>
        <w:rPr>
          <w:spacing w:val="-6"/>
        </w:rPr>
        <w:t> </w:t>
      </w:r>
      <w:r>
        <w:rPr/>
        <w:t>per</w:t>
      </w:r>
      <w:r>
        <w:rPr>
          <w:spacing w:val="-7"/>
        </w:rPr>
        <w:t> </w:t>
      </w:r>
      <w:r>
        <w:rPr/>
        <w:t>part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l’empresa</w:t>
      </w:r>
      <w:r>
        <w:rPr>
          <w:spacing w:val="-7"/>
        </w:rPr>
        <w:t> </w:t>
      </w:r>
      <w:r>
        <w:rPr/>
        <w:t>només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cel·les</w:t>
      </w:r>
      <w:r>
        <w:rPr>
          <w:spacing w:val="-6"/>
        </w:rPr>
        <w:t> </w:t>
      </w:r>
      <w:r>
        <w:rPr>
          <w:spacing w:val="-2"/>
        </w:rPr>
        <w:t>ombrejades.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Heading1"/>
        <w:rPr>
          <w:u w:val="none"/>
        </w:rPr>
      </w:pPr>
      <w:r>
        <w:rPr>
          <w:spacing w:val="-2"/>
          <w:u w:val="single"/>
        </w:rPr>
        <w:t>Criteri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2</w:t>
      </w:r>
      <w:r>
        <w:rPr>
          <w:spacing w:val="-21"/>
          <w:u w:val="single"/>
        </w:rPr>
        <w:t> </w:t>
      </w:r>
      <w:r>
        <w:rPr>
          <w:spacing w:val="-2"/>
          <w:u w:val="single"/>
        </w:rPr>
        <w:t>-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Millora</w:t>
      </w:r>
      <w:r>
        <w:rPr>
          <w:spacing w:val="-10"/>
          <w:u w:val="single"/>
        </w:rPr>
        <w:t> </w:t>
      </w:r>
      <w:r>
        <w:rPr>
          <w:spacing w:val="-2"/>
          <w:u w:val="single"/>
        </w:rPr>
        <w:t>en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el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preu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de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vehicles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de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3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o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menys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rodes</w:t>
      </w:r>
      <w:r>
        <w:rPr>
          <w:spacing w:val="-8"/>
          <w:u w:val="single"/>
        </w:rPr>
        <w:t> </w:t>
      </w:r>
      <w:r>
        <w:rPr>
          <w:spacing w:val="-2"/>
          <w:u w:val="single"/>
        </w:rPr>
        <w:t>(màxim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6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punts)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before="1"/>
        <w:ind w:left="851"/>
      </w:pPr>
      <w:r>
        <w:rPr/>
        <w:t>Pi</w:t>
      </w:r>
      <w:r>
        <w:rPr>
          <w:spacing w:val="-7"/>
        </w:rPr>
        <w:t> </w:t>
      </w:r>
      <w:r>
        <w:rPr/>
        <w:t>=</w:t>
      </w:r>
      <w:r>
        <w:rPr>
          <w:spacing w:val="-9"/>
        </w:rPr>
        <w:t> </w:t>
      </w:r>
      <w:r>
        <w:rPr/>
        <w:t>Pmax</w:t>
      </w:r>
      <w:r>
        <w:rPr>
          <w:spacing w:val="-8"/>
        </w:rPr>
        <w:t> </w:t>
      </w:r>
      <w:r>
        <w:rPr/>
        <w:t>x</w:t>
      </w:r>
      <w:r>
        <w:rPr>
          <w:spacing w:val="-8"/>
        </w:rPr>
        <w:t> </w:t>
      </w:r>
      <w:r>
        <w:rPr/>
        <w:t>((Oi</w:t>
      </w:r>
      <w:r>
        <w:rPr>
          <w:spacing w:val="-11"/>
        </w:rPr>
        <w:t> </w:t>
      </w:r>
      <w:r>
        <w:rPr/>
        <w:t>–</w:t>
      </w:r>
      <w:r>
        <w:rPr>
          <w:spacing w:val="-8"/>
        </w:rPr>
        <w:t> </w:t>
      </w:r>
      <w:r>
        <w:rPr/>
        <w:t>Om)</w:t>
      </w:r>
      <w:r>
        <w:rPr>
          <w:spacing w:val="-9"/>
        </w:rPr>
        <w:t> </w:t>
      </w:r>
      <w:r>
        <w:rPr/>
        <w:t>/</w:t>
      </w:r>
      <w:r>
        <w:rPr>
          <w:spacing w:val="-11"/>
        </w:rPr>
        <w:t> </w:t>
      </w:r>
      <w:r>
        <w:rPr/>
        <w:t>(OM</w:t>
      </w:r>
      <w:r>
        <w:rPr>
          <w:spacing w:val="-10"/>
        </w:rPr>
        <w:t> </w:t>
      </w:r>
      <w:r>
        <w:rPr/>
        <w:t>–</w:t>
      </w:r>
      <w:r>
        <w:rPr>
          <w:spacing w:val="-8"/>
        </w:rPr>
        <w:t> </w:t>
      </w:r>
      <w:r>
        <w:rPr>
          <w:spacing w:val="-4"/>
        </w:rPr>
        <w:t>Om))</w:t>
      </w:r>
    </w:p>
    <w:p>
      <w:pPr>
        <w:pStyle w:val="BodyText"/>
        <w:spacing w:before="228"/>
        <w:ind w:left="851" w:right="4923"/>
      </w:pPr>
      <w:r>
        <w:rPr>
          <w:spacing w:val="-2"/>
        </w:rPr>
        <w:t>Pi:</w:t>
      </w:r>
      <w:r>
        <w:rPr>
          <w:spacing w:val="-11"/>
        </w:rPr>
        <w:t> </w:t>
      </w:r>
      <w:r>
        <w:rPr>
          <w:spacing w:val="-2"/>
        </w:rPr>
        <w:t>Puntuació</w:t>
      </w:r>
      <w:r>
        <w:rPr>
          <w:spacing w:val="-12"/>
        </w:rPr>
        <w:t> </w:t>
      </w:r>
      <w:r>
        <w:rPr>
          <w:spacing w:val="-2"/>
        </w:rPr>
        <w:t>obtinguda</w:t>
      </w:r>
      <w:r>
        <w:rPr>
          <w:spacing w:val="-11"/>
        </w:rPr>
        <w:t> </w:t>
      </w:r>
      <w:r>
        <w:rPr>
          <w:spacing w:val="-2"/>
        </w:rPr>
        <w:t>pel</w:t>
      </w:r>
      <w:r>
        <w:rPr>
          <w:spacing w:val="-9"/>
        </w:rPr>
        <w:t> </w:t>
      </w:r>
      <w:r>
        <w:rPr>
          <w:spacing w:val="-2"/>
        </w:rPr>
        <w:t>licitador </w:t>
      </w:r>
      <w:r>
        <w:rPr/>
        <w:t>Pmax: Puntuació màxima (6)</w:t>
      </w:r>
    </w:p>
    <w:p>
      <w:pPr>
        <w:pStyle w:val="BodyText"/>
        <w:spacing w:before="1"/>
        <w:ind w:left="851" w:right="4923"/>
      </w:pPr>
      <w:r>
        <w:rPr>
          <w:spacing w:val="-2"/>
        </w:rPr>
        <w:t>Om:</w:t>
      </w:r>
      <w:r>
        <w:rPr>
          <w:spacing w:val="-11"/>
        </w:rPr>
        <w:t> </w:t>
      </w:r>
      <w:r>
        <w:rPr>
          <w:spacing w:val="-2"/>
        </w:rPr>
        <w:t>Oferta</w:t>
      </w:r>
      <w:r>
        <w:rPr>
          <w:spacing w:val="-11"/>
        </w:rPr>
        <w:t> </w:t>
      </w:r>
      <w:r>
        <w:rPr>
          <w:spacing w:val="-2"/>
        </w:rPr>
        <w:t>mínima</w:t>
      </w:r>
      <w:r>
        <w:rPr>
          <w:spacing w:val="-11"/>
        </w:rPr>
        <w:t> </w:t>
      </w:r>
      <w:r>
        <w:rPr>
          <w:spacing w:val="-2"/>
        </w:rPr>
        <w:t>permesa</w:t>
      </w:r>
      <w:r>
        <w:rPr>
          <w:spacing w:val="-11"/>
        </w:rPr>
        <w:t> </w:t>
      </w:r>
      <w:r>
        <w:rPr>
          <w:spacing w:val="-2"/>
        </w:rPr>
        <w:t>(15,00) </w:t>
      </w:r>
      <w:r>
        <w:rPr/>
        <w:t>Oi : Oferta del licitador</w:t>
      </w:r>
    </w:p>
    <w:p>
      <w:pPr>
        <w:pStyle w:val="BodyText"/>
        <w:spacing w:before="1"/>
        <w:ind w:left="851"/>
      </w:pPr>
      <w:r>
        <w:rPr/>
        <w:t>OM</w:t>
      </w:r>
      <w:r>
        <w:rPr>
          <w:spacing w:val="-14"/>
        </w:rPr>
        <w:t> </w:t>
      </w:r>
      <w:r>
        <w:rPr/>
        <w:t>:</w:t>
      </w:r>
      <w:r>
        <w:rPr>
          <w:spacing w:val="-11"/>
        </w:rPr>
        <w:t> </w:t>
      </w:r>
      <w:r>
        <w:rPr/>
        <w:t>Oferta</w:t>
      </w:r>
      <w:r>
        <w:rPr>
          <w:spacing w:val="-14"/>
        </w:rPr>
        <w:t> </w:t>
      </w:r>
      <w:r>
        <w:rPr/>
        <w:t>més</w:t>
      </w:r>
      <w:r>
        <w:rPr>
          <w:spacing w:val="-12"/>
        </w:rPr>
        <w:t> </w:t>
      </w:r>
      <w:r>
        <w:rPr/>
        <w:t>alta</w:t>
      </w:r>
      <w:r>
        <w:rPr>
          <w:spacing w:val="-13"/>
        </w:rPr>
        <w:t> </w:t>
      </w:r>
      <w:r>
        <w:rPr/>
        <w:t>(màx</w:t>
      </w:r>
      <w:r>
        <w:rPr>
          <w:spacing w:val="-12"/>
        </w:rPr>
        <w:t> </w:t>
      </w:r>
      <w:r>
        <w:rPr>
          <w:spacing w:val="-2"/>
        </w:rPr>
        <w:t>30,00)</w:t>
      </w:r>
    </w:p>
    <w:p>
      <w:pPr>
        <w:pStyle w:val="BodyText"/>
        <w:spacing w:after="0"/>
        <w:sectPr>
          <w:headerReference w:type="default" r:id="rId5"/>
          <w:type w:val="continuous"/>
          <w:pgSz w:w="11910" w:h="16840"/>
          <w:pgMar w:header="708" w:footer="0" w:top="1720" w:bottom="280" w:left="1559" w:right="1275"/>
          <w:pgNumType w:start="1"/>
        </w:sectPr>
      </w:pPr>
    </w:p>
    <w:p>
      <w:pPr>
        <w:pStyle w:val="BodyText"/>
        <w:spacing w:before="22"/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1203"/>
        <w:gridCol w:w="1608"/>
        <w:gridCol w:w="1017"/>
        <w:gridCol w:w="1702"/>
        <w:gridCol w:w="1557"/>
      </w:tblGrid>
      <w:tr>
        <w:trPr>
          <w:trHeight w:val="921" w:hRule="atLeast"/>
        </w:trPr>
        <w:tc>
          <w:tcPr>
            <w:tcW w:w="1702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1203" w:type="dxa"/>
          </w:tcPr>
          <w:p>
            <w:pPr>
              <w:pStyle w:val="TableParagraph"/>
              <w:ind w:left="112" w:right="102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 estimades </w:t>
            </w:r>
            <w:r>
              <w:rPr>
                <w:b/>
                <w:sz w:val="20"/>
              </w:rPr>
              <w:t>totals (A)</w:t>
            </w:r>
          </w:p>
        </w:tc>
        <w:tc>
          <w:tcPr>
            <w:tcW w:w="1608" w:type="dxa"/>
          </w:tcPr>
          <w:p>
            <w:pPr>
              <w:pStyle w:val="TableParagraph"/>
              <w:ind w:left="21" w:righ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mínim de </w:t>
            </w:r>
            <w:r>
              <w:rPr>
                <w:b/>
                <w:spacing w:val="-2"/>
                <w:sz w:val="20"/>
              </w:rPr>
              <w:t>licitació</w:t>
            </w:r>
          </w:p>
          <w:p>
            <w:pPr>
              <w:pStyle w:val="TableParagraph"/>
              <w:spacing w:line="215" w:lineRule="exact"/>
              <w:ind w:left="21" w:righ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(sense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IVA)</w:t>
            </w:r>
          </w:p>
        </w:tc>
        <w:tc>
          <w:tcPr>
            <w:tcW w:w="1017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right="16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0%</w:t>
            </w:r>
          </w:p>
        </w:tc>
        <w:tc>
          <w:tcPr>
            <w:tcW w:w="1702" w:type="dxa"/>
          </w:tcPr>
          <w:p>
            <w:pPr>
              <w:pStyle w:val="TableParagraph"/>
              <w:ind w:left="66" w:right="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mínim de </w:t>
            </w:r>
            <w:r>
              <w:rPr>
                <w:b/>
                <w:spacing w:val="-2"/>
                <w:sz w:val="20"/>
              </w:rPr>
              <w:t>licitació</w:t>
            </w:r>
          </w:p>
          <w:p>
            <w:pPr>
              <w:pStyle w:val="TableParagraph"/>
              <w:spacing w:line="215" w:lineRule="exact"/>
              <w:ind w:left="66" w:right="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  <w:tc>
          <w:tcPr>
            <w:tcW w:w="1557" w:type="dxa"/>
          </w:tcPr>
          <w:p>
            <w:pPr>
              <w:pStyle w:val="TableParagraph"/>
              <w:spacing w:before="225"/>
              <w:ind w:left="228" w:right="186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 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</w:tr>
      <w:tr>
        <w:trPr>
          <w:trHeight w:val="573" w:hRule="atLeast"/>
        </w:trPr>
        <w:tc>
          <w:tcPr>
            <w:tcW w:w="1702" w:type="dxa"/>
          </w:tcPr>
          <w:p>
            <w:pPr>
              <w:pStyle w:val="TableParagraph"/>
              <w:spacing w:before="5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Vehicles de 3 rodes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menys</w:t>
            </w:r>
          </w:p>
        </w:tc>
        <w:tc>
          <w:tcPr>
            <w:tcW w:w="1203" w:type="dxa"/>
          </w:tcPr>
          <w:p>
            <w:pPr>
              <w:pStyle w:val="TableParagraph"/>
              <w:spacing w:before="170"/>
              <w:ind w:left="760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380</w:t>
            </w:r>
          </w:p>
        </w:tc>
        <w:tc>
          <w:tcPr>
            <w:tcW w:w="1608" w:type="dxa"/>
          </w:tcPr>
          <w:p>
            <w:pPr>
              <w:pStyle w:val="TableParagraph"/>
              <w:spacing w:before="170"/>
              <w:ind w:left="83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15,00</w:t>
            </w:r>
            <w:r>
              <w:rPr>
                <w:rFonts w:ascii="Arial MT" w:hAnsi="Arial MT"/>
                <w:spacing w:val="42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017" w:type="dxa"/>
          </w:tcPr>
          <w:p>
            <w:pPr>
              <w:pStyle w:val="TableParagraph"/>
              <w:spacing w:before="170"/>
              <w:ind w:right="100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0,00</w:t>
            </w:r>
            <w:r>
              <w:rPr>
                <w:rFonts w:ascii="Arial MT" w:hAnsi="Arial MT"/>
                <w:spacing w:val="33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702" w:type="dxa"/>
          </w:tcPr>
          <w:p>
            <w:pPr>
              <w:pStyle w:val="TableParagraph"/>
              <w:spacing w:before="170"/>
              <w:ind w:left="92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30,00</w:t>
            </w:r>
            <w:r>
              <w:rPr>
                <w:rFonts w:ascii="Arial MT" w:hAnsi="Arial MT"/>
                <w:spacing w:val="42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557" w:type="dxa"/>
          </w:tcPr>
          <w:p>
            <w:pPr>
              <w:pStyle w:val="TableParagraph"/>
              <w:spacing w:before="170"/>
              <w:ind w:left="39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4"/>
                <w:w w:val="90"/>
                <w:sz w:val="20"/>
              </w:rPr>
              <w:t>11.400,00</w:t>
            </w:r>
            <w:r>
              <w:rPr>
                <w:rFonts w:ascii="Arial MT" w:hAnsi="Arial MT"/>
                <w:spacing w:val="40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</w:tr>
    </w:tbl>
    <w:p>
      <w:pPr>
        <w:pStyle w:val="BodyText"/>
      </w:pPr>
    </w:p>
    <w:tbl>
      <w:tblPr>
        <w:tblW w:w="0" w:type="auto"/>
        <w:jc w:val="left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134"/>
        <w:gridCol w:w="1561"/>
        <w:gridCol w:w="1561"/>
        <w:gridCol w:w="1418"/>
        <w:gridCol w:w="1420"/>
      </w:tblGrid>
      <w:tr>
        <w:trPr>
          <w:trHeight w:val="921" w:hRule="atLeast"/>
        </w:trPr>
        <w:tc>
          <w:tcPr>
            <w:tcW w:w="1697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1134" w:type="dxa"/>
          </w:tcPr>
          <w:p>
            <w:pPr>
              <w:pStyle w:val="TableParagraph"/>
              <w:ind w:left="131" w:right="126" w:firstLine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 estimade </w:t>
            </w:r>
            <w:r>
              <w:rPr>
                <w:b/>
                <w:spacing w:val="-10"/>
                <w:sz w:val="20"/>
              </w:rPr>
              <w:t>s</w:t>
            </w:r>
          </w:p>
          <w:p>
            <w:pPr>
              <w:pStyle w:val="TableParagraph"/>
              <w:spacing w:line="215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(</w:t>
            </w:r>
            <w:r>
              <w:rPr>
                <w:b/>
                <w:i/>
                <w:spacing w:val="-5"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)</w:t>
            </w:r>
          </w:p>
        </w:tc>
        <w:tc>
          <w:tcPr>
            <w:tcW w:w="1561" w:type="dxa"/>
          </w:tcPr>
          <w:p>
            <w:pPr>
              <w:pStyle w:val="TableParagraph"/>
              <w:ind w:left="212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</w:t>
            </w:r>
            <w:r>
              <w:rPr>
                <w:b/>
                <w:spacing w:val="-2"/>
                <w:sz w:val="20"/>
              </w:rPr>
              <w:t>Ofert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(sense IVA)</w:t>
            </w:r>
          </w:p>
          <w:p>
            <w:pPr>
              <w:pStyle w:val="TableParagraph"/>
              <w:spacing w:line="215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(</w:t>
            </w:r>
            <w:r>
              <w:rPr>
                <w:b/>
                <w:i/>
                <w:spacing w:val="-5"/>
                <w:sz w:val="20"/>
              </w:rPr>
              <w:t>B</w:t>
            </w:r>
            <w:r>
              <w:rPr>
                <w:b/>
                <w:spacing w:val="-5"/>
                <w:sz w:val="20"/>
              </w:rPr>
              <w:t>)</w:t>
            </w:r>
          </w:p>
        </w:tc>
        <w:tc>
          <w:tcPr>
            <w:tcW w:w="1561" w:type="dxa"/>
          </w:tcPr>
          <w:p>
            <w:pPr>
              <w:pStyle w:val="TableParagraph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€ (sense IVA)</w:t>
            </w:r>
          </w:p>
          <w:p>
            <w:pPr>
              <w:pStyle w:val="TableParagraph"/>
              <w:ind w:left="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z w:val="20"/>
              </w:rPr>
              <w:t>x</w:t>
            </w:r>
            <w:r>
              <w:rPr>
                <w:b/>
                <w:i/>
                <w:spacing w:val="-2"/>
                <w:sz w:val="20"/>
              </w:rPr>
              <w:t> </w:t>
            </w:r>
            <w:r>
              <w:rPr>
                <w:b/>
                <w:i/>
                <w:spacing w:val="-10"/>
                <w:sz w:val="20"/>
              </w:rPr>
              <w:t>B</w:t>
            </w:r>
          </w:p>
        </w:tc>
        <w:tc>
          <w:tcPr>
            <w:tcW w:w="1418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64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0%</w:t>
            </w:r>
          </w:p>
        </w:tc>
        <w:tc>
          <w:tcPr>
            <w:tcW w:w="1420" w:type="dxa"/>
          </w:tcPr>
          <w:p>
            <w:pPr>
              <w:pStyle w:val="TableParagraph"/>
              <w:spacing w:before="225"/>
              <w:ind w:left="154" w:right="123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 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</w:tr>
      <w:tr>
        <w:trPr>
          <w:trHeight w:val="573" w:hRule="atLeast"/>
        </w:trPr>
        <w:tc>
          <w:tcPr>
            <w:tcW w:w="1697" w:type="dxa"/>
          </w:tcPr>
          <w:p>
            <w:pPr>
              <w:pStyle w:val="TableParagraph"/>
              <w:spacing w:before="5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Vehicles de 3 rodes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menys</w:t>
            </w:r>
          </w:p>
        </w:tc>
        <w:tc>
          <w:tcPr>
            <w:tcW w:w="1134" w:type="dxa"/>
          </w:tcPr>
          <w:p>
            <w:pPr>
              <w:pStyle w:val="TableParagraph"/>
              <w:spacing w:before="167"/>
              <w:ind w:left="8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380</w:t>
            </w:r>
          </w:p>
        </w:tc>
        <w:tc>
          <w:tcPr>
            <w:tcW w:w="1561" w:type="dxa"/>
            <w:shd w:val="clear" w:color="auto" w:fill="D9D9D9"/>
          </w:tcPr>
          <w:p>
            <w:pPr>
              <w:pStyle w:val="TableParagraph"/>
              <w:spacing w:before="167"/>
              <w:ind w:right="97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561" w:type="dxa"/>
            <w:shd w:val="clear" w:color="auto" w:fill="D9D9D9"/>
          </w:tcPr>
          <w:p>
            <w:pPr>
              <w:pStyle w:val="TableParagraph"/>
              <w:spacing w:before="167"/>
              <w:ind w:right="98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418" w:type="dxa"/>
            <w:shd w:val="clear" w:color="auto" w:fill="D9D9D9"/>
          </w:tcPr>
          <w:p>
            <w:pPr>
              <w:pStyle w:val="TableParagraph"/>
              <w:spacing w:before="167"/>
              <w:ind w:right="9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420" w:type="dxa"/>
            <w:shd w:val="clear" w:color="auto" w:fill="D9D9D9"/>
          </w:tcPr>
          <w:p>
            <w:pPr>
              <w:pStyle w:val="TableParagraph"/>
              <w:spacing w:before="167"/>
              <w:ind w:right="101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ind w:left="143"/>
      </w:pPr>
      <w:r>
        <w:rPr/>
        <w:t>[1]</w:t>
      </w:r>
      <w:r>
        <w:rPr>
          <w:spacing w:val="-7"/>
        </w:rPr>
        <w:t> </w:t>
      </w:r>
      <w:r>
        <w:rPr/>
        <w:t>A</w:t>
      </w:r>
      <w:r>
        <w:rPr>
          <w:spacing w:val="-4"/>
        </w:rPr>
        <w:t> </w:t>
      </w:r>
      <w:r>
        <w:rPr/>
        <w:t>complimentar</w:t>
      </w:r>
      <w:r>
        <w:rPr>
          <w:spacing w:val="-6"/>
        </w:rPr>
        <w:t> </w:t>
      </w:r>
      <w:r>
        <w:rPr/>
        <w:t>per</w:t>
      </w:r>
      <w:r>
        <w:rPr>
          <w:spacing w:val="-7"/>
        </w:rPr>
        <w:t> </w:t>
      </w:r>
      <w:r>
        <w:rPr/>
        <w:t>part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l’empresa</w:t>
      </w:r>
      <w:r>
        <w:rPr>
          <w:spacing w:val="-7"/>
        </w:rPr>
        <w:t> </w:t>
      </w:r>
      <w:r>
        <w:rPr/>
        <w:t>només</w:t>
      </w:r>
      <w:r>
        <w:rPr>
          <w:spacing w:val="-5"/>
        </w:rPr>
        <w:t> </w:t>
      </w:r>
      <w:r>
        <w:rPr/>
        <w:t>les</w:t>
      </w:r>
      <w:r>
        <w:rPr>
          <w:spacing w:val="-5"/>
        </w:rPr>
        <w:t> </w:t>
      </w:r>
      <w:r>
        <w:rPr/>
        <w:t>cel·les</w:t>
      </w:r>
      <w:r>
        <w:rPr>
          <w:spacing w:val="-6"/>
        </w:rPr>
        <w:t> </w:t>
      </w:r>
      <w:r>
        <w:rPr>
          <w:spacing w:val="-2"/>
        </w:rPr>
        <w:t>ombrejades.</w:t>
      </w:r>
    </w:p>
    <w:p>
      <w:pPr>
        <w:pStyle w:val="BodyText"/>
        <w:spacing w:before="226"/>
      </w:pPr>
    </w:p>
    <w:p>
      <w:pPr>
        <w:pStyle w:val="Heading1"/>
        <w:rPr>
          <w:u w:val="none"/>
        </w:rPr>
      </w:pPr>
      <w:r>
        <w:rPr>
          <w:u w:val="single"/>
        </w:rPr>
        <w:t>Criteri</w:t>
      </w:r>
      <w:r>
        <w:rPr>
          <w:spacing w:val="-5"/>
          <w:u w:val="single"/>
        </w:rPr>
        <w:t> </w:t>
      </w:r>
      <w:r>
        <w:rPr>
          <w:u w:val="single"/>
        </w:rPr>
        <w:t>3</w:t>
      </w:r>
      <w:r>
        <w:rPr>
          <w:spacing w:val="-7"/>
          <w:u w:val="single"/>
        </w:rPr>
        <w:t> </w:t>
      </w:r>
      <w:r>
        <w:rPr>
          <w:u w:val="single"/>
        </w:rPr>
        <w:t>-</w:t>
      </w:r>
      <w:r>
        <w:rPr>
          <w:spacing w:val="-5"/>
          <w:u w:val="single"/>
        </w:rPr>
        <w:t> </w:t>
      </w:r>
      <w:r>
        <w:rPr>
          <w:u w:val="single"/>
        </w:rPr>
        <w:t>Millor</w:t>
      </w:r>
      <w:r>
        <w:rPr>
          <w:spacing w:val="-8"/>
          <w:u w:val="single"/>
        </w:rPr>
        <w:t> </w:t>
      </w:r>
      <w:r>
        <w:rPr>
          <w:u w:val="single"/>
        </w:rPr>
        <w:t>preu</w:t>
      </w:r>
      <w:r>
        <w:rPr>
          <w:spacing w:val="-6"/>
          <w:u w:val="single"/>
        </w:rPr>
        <w:t> </w:t>
      </w:r>
      <w:r>
        <w:rPr>
          <w:u w:val="single"/>
        </w:rPr>
        <w:t>dels</w:t>
      </w:r>
      <w:r>
        <w:rPr>
          <w:spacing w:val="-5"/>
          <w:u w:val="single"/>
        </w:rPr>
        <w:t> </w:t>
      </w:r>
      <w:r>
        <w:rPr>
          <w:u w:val="single"/>
        </w:rPr>
        <w:t>vehicles</w:t>
      </w:r>
      <w:r>
        <w:rPr>
          <w:spacing w:val="-7"/>
          <w:u w:val="single"/>
        </w:rPr>
        <w:t> </w:t>
      </w:r>
      <w:r>
        <w:rPr>
          <w:u w:val="single"/>
        </w:rPr>
        <w:t>destinats</w:t>
      </w:r>
      <w:r>
        <w:rPr>
          <w:spacing w:val="-5"/>
          <w:u w:val="single"/>
        </w:rPr>
        <w:t> </w:t>
      </w:r>
      <w:r>
        <w:rPr>
          <w:u w:val="single"/>
        </w:rPr>
        <w:t>a</w:t>
      </w:r>
      <w:r>
        <w:rPr>
          <w:spacing w:val="-7"/>
          <w:u w:val="single"/>
        </w:rPr>
        <w:t> </w:t>
      </w:r>
      <w:r>
        <w:rPr>
          <w:u w:val="single"/>
        </w:rPr>
        <w:t>formació.(màxim</w:t>
      </w:r>
      <w:r>
        <w:rPr>
          <w:spacing w:val="-6"/>
          <w:u w:val="single"/>
        </w:rPr>
        <w:t> </w:t>
      </w:r>
      <w:r>
        <w:rPr>
          <w:u w:val="single"/>
        </w:rPr>
        <w:t>3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punts)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851"/>
      </w:pPr>
      <w:r>
        <w:rPr/>
        <w:t>Pi</w:t>
      </w:r>
      <w:r>
        <w:rPr>
          <w:spacing w:val="-7"/>
        </w:rPr>
        <w:t> </w:t>
      </w:r>
      <w:r>
        <w:rPr/>
        <w:t>=</w:t>
      </w:r>
      <w:r>
        <w:rPr>
          <w:spacing w:val="-9"/>
        </w:rPr>
        <w:t> </w:t>
      </w:r>
      <w:r>
        <w:rPr/>
        <w:t>Pmax</w:t>
      </w:r>
      <w:r>
        <w:rPr>
          <w:spacing w:val="-8"/>
        </w:rPr>
        <w:t> </w:t>
      </w:r>
      <w:r>
        <w:rPr/>
        <w:t>x</w:t>
      </w:r>
      <w:r>
        <w:rPr>
          <w:spacing w:val="-8"/>
        </w:rPr>
        <w:t> </w:t>
      </w:r>
      <w:r>
        <w:rPr/>
        <w:t>((Oi</w:t>
      </w:r>
      <w:r>
        <w:rPr>
          <w:spacing w:val="-11"/>
        </w:rPr>
        <w:t> </w:t>
      </w:r>
      <w:r>
        <w:rPr/>
        <w:t>–</w:t>
      </w:r>
      <w:r>
        <w:rPr>
          <w:spacing w:val="-8"/>
        </w:rPr>
        <w:t> </w:t>
      </w:r>
      <w:r>
        <w:rPr/>
        <w:t>Om)</w:t>
      </w:r>
      <w:r>
        <w:rPr>
          <w:spacing w:val="-9"/>
        </w:rPr>
        <w:t> </w:t>
      </w:r>
      <w:r>
        <w:rPr/>
        <w:t>/</w:t>
      </w:r>
      <w:r>
        <w:rPr>
          <w:spacing w:val="-11"/>
        </w:rPr>
        <w:t> </w:t>
      </w:r>
      <w:r>
        <w:rPr/>
        <w:t>(OM</w:t>
      </w:r>
      <w:r>
        <w:rPr>
          <w:spacing w:val="-10"/>
        </w:rPr>
        <w:t> </w:t>
      </w:r>
      <w:r>
        <w:rPr/>
        <w:t>–</w:t>
      </w:r>
      <w:r>
        <w:rPr>
          <w:spacing w:val="-8"/>
        </w:rPr>
        <w:t> </w:t>
      </w:r>
      <w:r>
        <w:rPr>
          <w:spacing w:val="-4"/>
        </w:rPr>
        <w:t>Om))</w:t>
      </w:r>
    </w:p>
    <w:p>
      <w:pPr>
        <w:pStyle w:val="BodyText"/>
        <w:spacing w:before="1"/>
      </w:pPr>
    </w:p>
    <w:p>
      <w:pPr>
        <w:pStyle w:val="BodyText"/>
        <w:ind w:left="851" w:right="4923"/>
      </w:pPr>
      <w:r>
        <w:rPr>
          <w:spacing w:val="-2"/>
        </w:rPr>
        <w:t>Pi:</w:t>
      </w:r>
      <w:r>
        <w:rPr>
          <w:spacing w:val="-11"/>
        </w:rPr>
        <w:t> </w:t>
      </w:r>
      <w:r>
        <w:rPr>
          <w:spacing w:val="-2"/>
        </w:rPr>
        <w:t>Puntuació</w:t>
      </w:r>
      <w:r>
        <w:rPr>
          <w:spacing w:val="-12"/>
        </w:rPr>
        <w:t> </w:t>
      </w:r>
      <w:r>
        <w:rPr>
          <w:spacing w:val="-2"/>
        </w:rPr>
        <w:t>obtinguda</w:t>
      </w:r>
      <w:r>
        <w:rPr>
          <w:spacing w:val="-11"/>
        </w:rPr>
        <w:t> </w:t>
      </w:r>
      <w:r>
        <w:rPr>
          <w:spacing w:val="-2"/>
        </w:rPr>
        <w:t>pel</w:t>
      </w:r>
      <w:r>
        <w:rPr>
          <w:spacing w:val="-10"/>
        </w:rPr>
        <w:t> </w:t>
      </w:r>
      <w:r>
        <w:rPr>
          <w:spacing w:val="-2"/>
        </w:rPr>
        <w:t>licitador </w:t>
      </w:r>
      <w:r>
        <w:rPr/>
        <w:t>Pmax: Puntuació màxima (3)</w:t>
      </w:r>
    </w:p>
    <w:p>
      <w:pPr>
        <w:pStyle w:val="BodyText"/>
        <w:spacing w:before="1"/>
        <w:ind w:left="851" w:right="5032"/>
      </w:pPr>
      <w:r>
        <w:rPr>
          <w:spacing w:val="-2"/>
        </w:rPr>
        <w:t>Om:</w:t>
      </w:r>
      <w:r>
        <w:rPr>
          <w:spacing w:val="-11"/>
        </w:rPr>
        <w:t> </w:t>
      </w:r>
      <w:r>
        <w:rPr>
          <w:spacing w:val="-2"/>
        </w:rPr>
        <w:t>Oferta</w:t>
      </w:r>
      <w:r>
        <w:rPr>
          <w:spacing w:val="-11"/>
        </w:rPr>
        <w:t> </w:t>
      </w:r>
      <w:r>
        <w:rPr>
          <w:spacing w:val="-2"/>
        </w:rPr>
        <w:t>mínima</w:t>
      </w:r>
      <w:r>
        <w:rPr>
          <w:spacing w:val="-11"/>
        </w:rPr>
        <w:t> </w:t>
      </w:r>
      <w:r>
        <w:rPr>
          <w:spacing w:val="-2"/>
        </w:rPr>
        <w:t>permesa</w:t>
      </w:r>
      <w:r>
        <w:rPr>
          <w:spacing w:val="-11"/>
        </w:rPr>
        <w:t> </w:t>
      </w:r>
      <w:r>
        <w:rPr>
          <w:spacing w:val="-2"/>
        </w:rPr>
        <w:t>(1,00) </w:t>
      </w:r>
      <w:r>
        <w:rPr/>
        <w:t>Oi : Oferta del licitador</w:t>
      </w:r>
    </w:p>
    <w:p>
      <w:pPr>
        <w:pStyle w:val="BodyText"/>
        <w:spacing w:line="228" w:lineRule="exact"/>
        <w:ind w:left="851"/>
      </w:pPr>
      <w:r>
        <w:rPr/>
        <w:t>OM</w:t>
      </w:r>
      <w:r>
        <w:rPr>
          <w:spacing w:val="-14"/>
        </w:rPr>
        <w:t> </w:t>
      </w:r>
      <w:r>
        <w:rPr/>
        <w:t>:</w:t>
      </w:r>
      <w:r>
        <w:rPr>
          <w:spacing w:val="-11"/>
        </w:rPr>
        <w:t> </w:t>
      </w:r>
      <w:r>
        <w:rPr/>
        <w:t>Oferta</w:t>
      </w:r>
      <w:r>
        <w:rPr>
          <w:spacing w:val="-14"/>
        </w:rPr>
        <w:t> </w:t>
      </w:r>
      <w:r>
        <w:rPr/>
        <w:t>més</w:t>
      </w:r>
      <w:r>
        <w:rPr>
          <w:spacing w:val="-12"/>
        </w:rPr>
        <w:t> </w:t>
      </w:r>
      <w:r>
        <w:rPr/>
        <w:t>alta</w:t>
      </w:r>
      <w:r>
        <w:rPr>
          <w:spacing w:val="-13"/>
        </w:rPr>
        <w:t> </w:t>
      </w:r>
      <w:r>
        <w:rPr/>
        <w:t>(màx</w:t>
      </w:r>
      <w:r>
        <w:rPr>
          <w:spacing w:val="-12"/>
        </w:rPr>
        <w:t> </w:t>
      </w:r>
      <w:r>
        <w:rPr>
          <w:spacing w:val="-2"/>
        </w:rPr>
        <w:t>20,00)</w:t>
      </w:r>
    </w:p>
    <w:p>
      <w:pPr>
        <w:pStyle w:val="BodyText"/>
      </w:pPr>
    </w:p>
    <w:p>
      <w:pPr>
        <w:pStyle w:val="BodyText"/>
        <w:spacing w:before="4"/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1203"/>
        <w:gridCol w:w="1608"/>
        <w:gridCol w:w="1017"/>
        <w:gridCol w:w="1702"/>
        <w:gridCol w:w="1557"/>
      </w:tblGrid>
      <w:tr>
        <w:trPr>
          <w:trHeight w:val="919" w:hRule="atLeast"/>
        </w:trPr>
        <w:tc>
          <w:tcPr>
            <w:tcW w:w="1702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1203" w:type="dxa"/>
          </w:tcPr>
          <w:p>
            <w:pPr>
              <w:pStyle w:val="TableParagraph"/>
              <w:ind w:left="112" w:right="102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 estimades </w:t>
            </w:r>
            <w:r>
              <w:rPr>
                <w:b/>
                <w:sz w:val="20"/>
              </w:rPr>
              <w:t>totals (A)</w:t>
            </w:r>
          </w:p>
        </w:tc>
        <w:tc>
          <w:tcPr>
            <w:tcW w:w="1608" w:type="dxa"/>
          </w:tcPr>
          <w:p>
            <w:pPr>
              <w:pStyle w:val="TableParagraph"/>
              <w:ind w:left="21" w:righ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mínim de </w:t>
            </w:r>
            <w:r>
              <w:rPr>
                <w:b/>
                <w:spacing w:val="-2"/>
                <w:sz w:val="20"/>
              </w:rPr>
              <w:t>licitació</w:t>
            </w:r>
          </w:p>
          <w:p>
            <w:pPr>
              <w:pStyle w:val="TableParagraph"/>
              <w:spacing w:line="215" w:lineRule="exact"/>
              <w:ind w:left="21" w:righ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(sense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IVA)</w:t>
            </w:r>
          </w:p>
        </w:tc>
        <w:tc>
          <w:tcPr>
            <w:tcW w:w="1017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right="16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0%</w:t>
            </w:r>
          </w:p>
        </w:tc>
        <w:tc>
          <w:tcPr>
            <w:tcW w:w="1702" w:type="dxa"/>
          </w:tcPr>
          <w:p>
            <w:pPr>
              <w:pStyle w:val="TableParagraph"/>
              <w:ind w:left="66" w:right="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mínim de </w:t>
            </w:r>
            <w:r>
              <w:rPr>
                <w:b/>
                <w:spacing w:val="-2"/>
                <w:sz w:val="20"/>
              </w:rPr>
              <w:t>licitació</w:t>
            </w:r>
          </w:p>
          <w:p>
            <w:pPr>
              <w:pStyle w:val="TableParagraph"/>
              <w:spacing w:line="215" w:lineRule="exact"/>
              <w:ind w:left="66" w:right="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  <w:tc>
          <w:tcPr>
            <w:tcW w:w="1557" w:type="dxa"/>
          </w:tcPr>
          <w:p>
            <w:pPr>
              <w:pStyle w:val="TableParagraph"/>
              <w:spacing w:before="225"/>
              <w:ind w:left="228" w:right="186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 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</w:tr>
      <w:tr>
        <w:trPr>
          <w:trHeight w:val="575" w:hRule="atLeast"/>
        </w:trPr>
        <w:tc>
          <w:tcPr>
            <w:tcW w:w="1702" w:type="dxa"/>
          </w:tcPr>
          <w:p>
            <w:pPr>
              <w:pStyle w:val="TableParagraph"/>
              <w:spacing w:before="52"/>
              <w:ind w:left="107" w:right="400"/>
              <w:rPr>
                <w:b/>
                <w:sz w:val="20"/>
              </w:rPr>
            </w:pPr>
            <w:r>
              <w:rPr>
                <w:b/>
                <w:sz w:val="20"/>
              </w:rPr>
              <w:t>Vehicles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2"/>
                <w:sz w:val="20"/>
              </w:rPr>
              <w:t>formacions</w:t>
            </w:r>
          </w:p>
        </w:tc>
        <w:tc>
          <w:tcPr>
            <w:tcW w:w="1203" w:type="dxa"/>
          </w:tcPr>
          <w:p>
            <w:pPr>
              <w:pStyle w:val="TableParagraph"/>
              <w:spacing w:before="170"/>
              <w:ind w:left="760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154</w:t>
            </w:r>
          </w:p>
        </w:tc>
        <w:tc>
          <w:tcPr>
            <w:tcW w:w="1608" w:type="dxa"/>
          </w:tcPr>
          <w:p>
            <w:pPr>
              <w:pStyle w:val="TableParagraph"/>
              <w:spacing w:before="170"/>
              <w:ind w:left="94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1,00</w:t>
            </w:r>
            <w:r>
              <w:rPr>
                <w:rFonts w:ascii="Arial MT" w:hAnsi="Arial MT"/>
                <w:spacing w:val="32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017" w:type="dxa"/>
          </w:tcPr>
          <w:p>
            <w:pPr>
              <w:pStyle w:val="TableParagraph"/>
              <w:spacing w:before="170"/>
              <w:ind w:right="100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0,00</w:t>
            </w:r>
            <w:r>
              <w:rPr>
                <w:rFonts w:ascii="Arial MT" w:hAnsi="Arial MT"/>
                <w:spacing w:val="33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702" w:type="dxa"/>
          </w:tcPr>
          <w:p>
            <w:pPr>
              <w:pStyle w:val="TableParagraph"/>
              <w:spacing w:before="170"/>
              <w:ind w:left="92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90"/>
                <w:sz w:val="20"/>
              </w:rPr>
              <w:t>20,00</w:t>
            </w:r>
            <w:r>
              <w:rPr>
                <w:rFonts w:ascii="Arial MT" w:hAnsi="Arial MT"/>
                <w:spacing w:val="42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  <w:tc>
          <w:tcPr>
            <w:tcW w:w="1557" w:type="dxa"/>
          </w:tcPr>
          <w:p>
            <w:pPr>
              <w:pStyle w:val="TableParagraph"/>
              <w:spacing w:before="170"/>
              <w:ind w:left="5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2"/>
                <w:w w:val="90"/>
                <w:sz w:val="20"/>
              </w:rPr>
              <w:t>3.080,00</w:t>
            </w:r>
            <w:r>
              <w:rPr>
                <w:rFonts w:ascii="Arial MT" w:hAnsi="Arial MT"/>
                <w:spacing w:val="51"/>
                <w:sz w:val="20"/>
              </w:rPr>
              <w:t> </w:t>
            </w:r>
            <w:r>
              <w:rPr>
                <w:rFonts w:ascii="Arial MT" w:hAnsi="Arial MT"/>
                <w:spacing w:val="-10"/>
                <w:w w:val="90"/>
                <w:sz w:val="20"/>
              </w:rPr>
              <w:t>€</w:t>
            </w:r>
          </w:p>
        </w:tc>
      </w:tr>
    </w:tbl>
    <w:p>
      <w:pPr>
        <w:pStyle w:val="BodyText"/>
        <w:spacing w:before="9" w:after="1"/>
        <w:rPr>
          <w:sz w:val="19"/>
        </w:rPr>
      </w:pPr>
    </w:p>
    <w:tbl>
      <w:tblPr>
        <w:tblW w:w="0" w:type="auto"/>
        <w:jc w:val="left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134"/>
        <w:gridCol w:w="1561"/>
        <w:gridCol w:w="1561"/>
        <w:gridCol w:w="1418"/>
        <w:gridCol w:w="1420"/>
      </w:tblGrid>
      <w:tr>
        <w:trPr>
          <w:trHeight w:val="921" w:hRule="atLeast"/>
        </w:trPr>
        <w:tc>
          <w:tcPr>
            <w:tcW w:w="1697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1134" w:type="dxa"/>
          </w:tcPr>
          <w:p>
            <w:pPr>
              <w:pStyle w:val="TableParagraph"/>
              <w:ind w:left="131" w:right="126" w:firstLine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 estimade </w:t>
            </w:r>
            <w:r>
              <w:rPr>
                <w:b/>
                <w:spacing w:val="-10"/>
                <w:sz w:val="20"/>
              </w:rPr>
              <w:t>s</w:t>
            </w:r>
          </w:p>
          <w:p>
            <w:pPr>
              <w:pStyle w:val="TableParagraph"/>
              <w:spacing w:line="214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(</w:t>
            </w:r>
            <w:r>
              <w:rPr>
                <w:b/>
                <w:i/>
                <w:spacing w:val="-5"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)</w:t>
            </w:r>
          </w:p>
        </w:tc>
        <w:tc>
          <w:tcPr>
            <w:tcW w:w="1561" w:type="dxa"/>
          </w:tcPr>
          <w:p>
            <w:pPr>
              <w:pStyle w:val="TableParagraph"/>
              <w:ind w:left="212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Unitari </w:t>
            </w:r>
            <w:r>
              <w:rPr>
                <w:b/>
                <w:spacing w:val="-2"/>
                <w:sz w:val="20"/>
              </w:rPr>
              <w:t>Ofert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(sense IVA)</w:t>
            </w:r>
          </w:p>
          <w:p>
            <w:pPr>
              <w:pStyle w:val="TableParagraph"/>
              <w:spacing w:line="214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(</w:t>
            </w:r>
            <w:r>
              <w:rPr>
                <w:b/>
                <w:i/>
                <w:spacing w:val="-5"/>
                <w:sz w:val="20"/>
              </w:rPr>
              <w:t>B</w:t>
            </w:r>
            <w:r>
              <w:rPr>
                <w:b/>
                <w:spacing w:val="-5"/>
                <w:sz w:val="20"/>
              </w:rPr>
              <w:t>)</w:t>
            </w:r>
          </w:p>
        </w:tc>
        <w:tc>
          <w:tcPr>
            <w:tcW w:w="1561" w:type="dxa"/>
          </w:tcPr>
          <w:p>
            <w:pPr>
              <w:pStyle w:val="TableParagraph"/>
              <w:spacing w:line="237" w:lineRule="auto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€ (sense IVA)</w:t>
            </w:r>
          </w:p>
          <w:p>
            <w:pPr>
              <w:pStyle w:val="TableParagraph"/>
              <w:spacing w:before="2"/>
              <w:ind w:left="5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z w:val="20"/>
              </w:rPr>
              <w:t>x</w:t>
            </w:r>
            <w:r>
              <w:rPr>
                <w:b/>
                <w:i/>
                <w:spacing w:val="-2"/>
                <w:sz w:val="20"/>
              </w:rPr>
              <w:t> </w:t>
            </w:r>
            <w:r>
              <w:rPr>
                <w:b/>
                <w:i/>
                <w:spacing w:val="-10"/>
                <w:sz w:val="20"/>
              </w:rPr>
              <w:t>B</w:t>
            </w:r>
          </w:p>
        </w:tc>
        <w:tc>
          <w:tcPr>
            <w:tcW w:w="1418" w:type="dxa"/>
          </w:tcPr>
          <w:p>
            <w:pPr>
              <w:pStyle w:val="TableParagraph"/>
              <w:spacing w:before="11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64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0%</w:t>
            </w:r>
          </w:p>
        </w:tc>
        <w:tc>
          <w:tcPr>
            <w:tcW w:w="1420" w:type="dxa"/>
          </w:tcPr>
          <w:p>
            <w:pPr>
              <w:pStyle w:val="TableParagraph"/>
              <w:spacing w:before="225"/>
              <w:ind w:left="154" w:right="123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Total (IVA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inclòs)</w:t>
            </w:r>
          </w:p>
        </w:tc>
      </w:tr>
      <w:tr>
        <w:trPr>
          <w:trHeight w:val="573" w:hRule="atLeast"/>
        </w:trPr>
        <w:tc>
          <w:tcPr>
            <w:tcW w:w="1697" w:type="dxa"/>
          </w:tcPr>
          <w:p>
            <w:pPr>
              <w:pStyle w:val="TableParagraph"/>
              <w:spacing w:before="52"/>
              <w:ind w:left="107" w:right="395"/>
              <w:rPr>
                <w:b/>
                <w:sz w:val="20"/>
              </w:rPr>
            </w:pPr>
            <w:r>
              <w:rPr>
                <w:b/>
                <w:sz w:val="20"/>
              </w:rPr>
              <w:t>Vehicles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2"/>
                <w:sz w:val="20"/>
              </w:rPr>
              <w:t>formacions</w:t>
            </w:r>
          </w:p>
        </w:tc>
        <w:tc>
          <w:tcPr>
            <w:tcW w:w="1134" w:type="dxa"/>
          </w:tcPr>
          <w:p>
            <w:pPr>
              <w:pStyle w:val="TableParagraph"/>
              <w:spacing w:before="170"/>
              <w:ind w:left="8" w:righ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154</w:t>
            </w:r>
          </w:p>
        </w:tc>
        <w:tc>
          <w:tcPr>
            <w:tcW w:w="1561" w:type="dxa"/>
            <w:shd w:val="clear" w:color="auto" w:fill="D9D9D9"/>
          </w:tcPr>
          <w:p>
            <w:pPr>
              <w:pStyle w:val="TableParagraph"/>
              <w:spacing w:before="170"/>
              <w:ind w:right="97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561" w:type="dxa"/>
            <w:shd w:val="clear" w:color="auto" w:fill="D9D9D9"/>
          </w:tcPr>
          <w:p>
            <w:pPr>
              <w:pStyle w:val="TableParagraph"/>
              <w:spacing w:before="170"/>
              <w:ind w:right="98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418" w:type="dxa"/>
            <w:shd w:val="clear" w:color="auto" w:fill="D9D9D9"/>
          </w:tcPr>
          <w:p>
            <w:pPr>
              <w:pStyle w:val="TableParagraph"/>
              <w:spacing w:before="170"/>
              <w:ind w:right="99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  <w:tc>
          <w:tcPr>
            <w:tcW w:w="1420" w:type="dxa"/>
            <w:shd w:val="clear" w:color="auto" w:fill="D9D9D9"/>
          </w:tcPr>
          <w:p>
            <w:pPr>
              <w:pStyle w:val="TableParagraph"/>
              <w:spacing w:before="170"/>
              <w:ind w:right="101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19" w:val="left" w:leader="none"/>
        </w:tabs>
        <w:spacing w:line="240" w:lineRule="auto" w:before="0" w:after="0"/>
        <w:ind w:left="419" w:right="0" w:hanging="276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complimentar</w:t>
      </w:r>
      <w:r>
        <w:rPr>
          <w:spacing w:val="-7"/>
          <w:sz w:val="20"/>
        </w:rPr>
        <w:t> </w:t>
      </w:r>
      <w:r>
        <w:rPr>
          <w:sz w:val="20"/>
        </w:rPr>
        <w:t>per</w:t>
      </w:r>
      <w:r>
        <w:rPr>
          <w:spacing w:val="-6"/>
          <w:sz w:val="20"/>
        </w:rPr>
        <w:t> </w:t>
      </w:r>
      <w:r>
        <w:rPr>
          <w:sz w:val="20"/>
        </w:rPr>
        <w:t>part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l’empresa</w:t>
      </w:r>
      <w:r>
        <w:rPr>
          <w:spacing w:val="-6"/>
          <w:sz w:val="20"/>
        </w:rPr>
        <w:t> </w:t>
      </w:r>
      <w:r>
        <w:rPr>
          <w:sz w:val="20"/>
        </w:rPr>
        <w:t>només</w:t>
      </w:r>
      <w:r>
        <w:rPr>
          <w:spacing w:val="-6"/>
          <w:sz w:val="20"/>
        </w:rPr>
        <w:t> </w:t>
      </w:r>
      <w:r>
        <w:rPr>
          <w:sz w:val="20"/>
        </w:rPr>
        <w:t>les</w:t>
      </w:r>
      <w:r>
        <w:rPr>
          <w:spacing w:val="-6"/>
          <w:sz w:val="20"/>
        </w:rPr>
        <w:t> </w:t>
      </w:r>
      <w:r>
        <w:rPr>
          <w:sz w:val="20"/>
        </w:rPr>
        <w:t>cel·les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ombrejades.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Heading1"/>
        <w:rPr>
          <w:u w:val="none"/>
        </w:rPr>
      </w:pPr>
      <w:r>
        <w:rPr>
          <w:u w:val="single"/>
        </w:rPr>
        <w:t>Criteri</w:t>
      </w:r>
      <w:r>
        <w:rPr>
          <w:spacing w:val="-5"/>
          <w:u w:val="single"/>
        </w:rPr>
        <w:t> </w:t>
      </w:r>
      <w:r>
        <w:rPr>
          <w:u w:val="single"/>
        </w:rPr>
        <w:t>4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5"/>
          <w:u w:val="single"/>
        </w:rPr>
        <w:t> </w:t>
      </w:r>
      <w:r>
        <w:rPr>
          <w:u w:val="single"/>
        </w:rPr>
        <w:t>Criteri</w:t>
      </w:r>
      <w:r>
        <w:rPr>
          <w:spacing w:val="-4"/>
          <w:u w:val="single"/>
        </w:rPr>
        <w:t> </w:t>
      </w:r>
      <w:r>
        <w:rPr>
          <w:u w:val="single"/>
        </w:rPr>
        <w:t>mediambiental:</w:t>
      </w:r>
      <w:r>
        <w:rPr>
          <w:spacing w:val="-6"/>
          <w:u w:val="single"/>
        </w:rPr>
        <w:t> </w:t>
      </w:r>
      <w:r>
        <w:rPr>
          <w:u w:val="single"/>
        </w:rPr>
        <w:t>distància</w:t>
      </w:r>
      <w:r>
        <w:rPr>
          <w:spacing w:val="-4"/>
          <w:u w:val="single"/>
        </w:rPr>
        <w:t> </w:t>
      </w:r>
      <w:r>
        <w:rPr>
          <w:u w:val="single"/>
        </w:rPr>
        <w:t>a</w:t>
      </w:r>
      <w:r>
        <w:rPr>
          <w:spacing w:val="-4"/>
          <w:u w:val="single"/>
        </w:rPr>
        <w:t> </w:t>
      </w:r>
      <w:r>
        <w:rPr>
          <w:u w:val="single"/>
        </w:rPr>
        <w:t>la</w:t>
      </w:r>
      <w:r>
        <w:rPr>
          <w:spacing w:val="-7"/>
          <w:u w:val="single"/>
        </w:rPr>
        <w:t> </w:t>
      </w:r>
      <w:r>
        <w:rPr>
          <w:u w:val="single"/>
        </w:rPr>
        <w:t>planta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gestió</w:t>
      </w:r>
      <w:r>
        <w:rPr>
          <w:spacing w:val="-5"/>
          <w:u w:val="single"/>
        </w:rPr>
        <w:t> </w:t>
      </w:r>
      <w:r>
        <w:rPr>
          <w:u w:val="single"/>
        </w:rPr>
        <w:t>(màxim</w:t>
      </w:r>
      <w:r>
        <w:rPr>
          <w:spacing w:val="-6"/>
          <w:u w:val="single"/>
        </w:rPr>
        <w:t> </w:t>
      </w:r>
      <w:r>
        <w:rPr>
          <w:u w:val="single"/>
        </w:rPr>
        <w:t>26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punts)</w:t>
      </w:r>
    </w:p>
    <w:p>
      <w:pPr>
        <w:spacing w:before="228"/>
        <w:ind w:left="143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pacing w:val="-2"/>
          <w:sz w:val="20"/>
        </w:rPr>
        <w:t>Es</w:t>
      </w:r>
      <w:r>
        <w:rPr>
          <w:rFonts w:ascii="Arial" w:hAnsi="Arial"/>
          <w:i/>
          <w:spacing w:val="-8"/>
          <w:sz w:val="20"/>
        </w:rPr>
        <w:t> </w:t>
      </w:r>
      <w:r>
        <w:rPr>
          <w:rFonts w:ascii="Arial" w:hAnsi="Arial"/>
          <w:i/>
          <w:spacing w:val="-2"/>
          <w:sz w:val="20"/>
        </w:rPr>
        <w:t>verificarà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pacing w:val="-2"/>
          <w:sz w:val="20"/>
        </w:rPr>
        <w:t>la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pacing w:val="-2"/>
          <w:sz w:val="20"/>
        </w:rPr>
        <w:t>distància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pacing w:val="-2"/>
          <w:sz w:val="20"/>
        </w:rPr>
        <w:t>lineal</w:t>
      </w:r>
      <w:r>
        <w:rPr>
          <w:rFonts w:ascii="Arial" w:hAnsi="Arial"/>
          <w:i/>
          <w:spacing w:val="-8"/>
          <w:sz w:val="20"/>
        </w:rPr>
        <w:t> </w:t>
      </w:r>
      <w:r>
        <w:rPr>
          <w:rFonts w:ascii="Arial" w:hAnsi="Arial"/>
          <w:i/>
          <w:spacing w:val="-2"/>
          <w:sz w:val="20"/>
        </w:rPr>
        <w:t>des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pacing w:val="-2"/>
          <w:sz w:val="20"/>
        </w:rPr>
        <w:t>de</w:t>
      </w:r>
      <w:r>
        <w:rPr>
          <w:rFonts w:ascii="Arial" w:hAnsi="Arial"/>
          <w:i/>
          <w:spacing w:val="-8"/>
          <w:sz w:val="20"/>
        </w:rPr>
        <w:t> </w:t>
      </w:r>
      <w:r>
        <w:rPr>
          <w:rFonts w:ascii="Arial" w:hAnsi="Arial"/>
          <w:i/>
          <w:spacing w:val="-2"/>
          <w:sz w:val="20"/>
        </w:rPr>
        <w:t>Plaça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pacing w:val="-2"/>
          <w:sz w:val="20"/>
        </w:rPr>
        <w:t>Sant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pacing w:val="-2"/>
          <w:sz w:val="20"/>
        </w:rPr>
        <w:t>Roc,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pacing w:val="-2"/>
          <w:sz w:val="20"/>
        </w:rPr>
        <w:t>1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pacing w:val="-2"/>
          <w:sz w:val="20"/>
        </w:rPr>
        <w:t>de</w:t>
      </w:r>
      <w:r>
        <w:rPr>
          <w:rFonts w:ascii="Arial" w:hAnsi="Arial"/>
          <w:i/>
          <w:spacing w:val="-8"/>
          <w:sz w:val="20"/>
        </w:rPr>
        <w:t> </w:t>
      </w:r>
      <w:r>
        <w:rPr>
          <w:rFonts w:ascii="Arial" w:hAnsi="Arial"/>
          <w:i/>
          <w:spacing w:val="-2"/>
          <w:sz w:val="20"/>
        </w:rPr>
        <w:t>Sabadell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pacing w:val="-2"/>
          <w:sz w:val="20"/>
        </w:rPr>
        <w:t>a</w:t>
      </w:r>
      <w:r>
        <w:rPr>
          <w:rFonts w:ascii="Arial" w:hAnsi="Arial"/>
          <w:i/>
          <w:spacing w:val="-8"/>
          <w:sz w:val="20"/>
        </w:rPr>
        <w:t> </w:t>
      </w:r>
      <w:r>
        <w:rPr>
          <w:rFonts w:ascii="Arial" w:hAnsi="Arial"/>
          <w:i/>
          <w:spacing w:val="-2"/>
          <w:sz w:val="20"/>
        </w:rPr>
        <w:t>la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pacing w:val="-2"/>
          <w:sz w:val="20"/>
        </w:rPr>
        <w:t>localització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indicada.</w:t>
      </w:r>
    </w:p>
    <w:p>
      <w:pPr>
        <w:pStyle w:val="BodyText"/>
        <w:spacing w:before="1"/>
        <w:rPr>
          <w:rFonts w:ascii="Arial"/>
          <w:i/>
        </w:rPr>
      </w:pPr>
    </w:p>
    <w:p>
      <w:pPr>
        <w:tabs>
          <w:tab w:pos="2975" w:val="left" w:leader="none"/>
        </w:tabs>
        <w:spacing w:before="0"/>
        <w:ind w:left="851" w:right="0" w:firstLine="0"/>
        <w:jc w:val="left"/>
        <w:rPr>
          <w:rFonts w:ascii="Arial"/>
          <w:i/>
          <w:sz w:val="20"/>
        </w:rPr>
      </w:pPr>
      <w:r>
        <w:rPr>
          <w:rFonts w:ascii="Arial"/>
          <w:i/>
          <w:sz w:val="20"/>
        </w:rPr>
        <w:t>Entre</w:t>
      </w:r>
      <w:r>
        <w:rPr>
          <w:rFonts w:ascii="Arial"/>
          <w:i/>
          <w:spacing w:val="-10"/>
          <w:sz w:val="20"/>
        </w:rPr>
        <w:t> </w:t>
      </w:r>
      <w:r>
        <w:rPr>
          <w:rFonts w:ascii="Arial"/>
          <w:i/>
          <w:sz w:val="20"/>
        </w:rPr>
        <w:t>0</w:t>
      </w:r>
      <w:r>
        <w:rPr>
          <w:rFonts w:ascii="Arial"/>
          <w:i/>
          <w:spacing w:val="-11"/>
          <w:sz w:val="20"/>
        </w:rPr>
        <w:t> </w:t>
      </w:r>
      <w:r>
        <w:rPr>
          <w:rFonts w:ascii="Arial"/>
          <w:i/>
          <w:sz w:val="20"/>
        </w:rPr>
        <w:t>i</w:t>
      </w:r>
      <w:r>
        <w:rPr>
          <w:rFonts w:ascii="Arial"/>
          <w:i/>
          <w:spacing w:val="-10"/>
          <w:sz w:val="20"/>
        </w:rPr>
        <w:t> </w:t>
      </w:r>
      <w:r>
        <w:rPr>
          <w:rFonts w:ascii="Arial"/>
          <w:i/>
          <w:sz w:val="20"/>
        </w:rPr>
        <w:t>29,99</w:t>
      </w:r>
      <w:r>
        <w:rPr>
          <w:rFonts w:ascii="Arial"/>
          <w:i/>
          <w:spacing w:val="-13"/>
          <w:sz w:val="20"/>
        </w:rPr>
        <w:t> </w:t>
      </w:r>
      <w:r>
        <w:rPr>
          <w:rFonts w:ascii="Arial"/>
          <w:i/>
          <w:spacing w:val="-5"/>
          <w:sz w:val="20"/>
        </w:rPr>
        <w:t>km</w:t>
      </w:r>
      <w:r>
        <w:rPr>
          <w:rFonts w:ascii="Arial"/>
          <w:i/>
          <w:sz w:val="20"/>
        </w:rPr>
        <w:tab/>
        <w:t>26</w:t>
      </w:r>
      <w:r>
        <w:rPr>
          <w:rFonts w:ascii="Arial"/>
          <w:i/>
          <w:spacing w:val="-10"/>
          <w:sz w:val="20"/>
        </w:rPr>
        <w:t> </w:t>
      </w:r>
      <w:r>
        <w:rPr>
          <w:rFonts w:ascii="Arial"/>
          <w:i/>
          <w:spacing w:val="-2"/>
          <w:sz w:val="20"/>
        </w:rPr>
        <w:t>punts</w:t>
      </w:r>
    </w:p>
    <w:p>
      <w:pPr>
        <w:tabs>
          <w:tab w:pos="2975" w:val="left" w:leader="none"/>
        </w:tabs>
        <w:spacing w:before="0"/>
        <w:ind w:left="851" w:right="0" w:firstLine="0"/>
        <w:jc w:val="left"/>
        <w:rPr>
          <w:rFonts w:ascii="Arial"/>
          <w:i/>
          <w:sz w:val="20"/>
        </w:rPr>
      </w:pPr>
      <w:r>
        <w:rPr>
          <w:rFonts w:ascii="Arial"/>
          <w:i/>
          <w:sz w:val="20"/>
        </w:rPr>
        <w:t>Entre</w:t>
      </w:r>
      <w:r>
        <w:rPr>
          <w:rFonts w:ascii="Arial"/>
          <w:i/>
          <w:spacing w:val="-12"/>
          <w:sz w:val="20"/>
        </w:rPr>
        <w:t> </w:t>
      </w:r>
      <w:r>
        <w:rPr>
          <w:rFonts w:ascii="Arial"/>
          <w:i/>
          <w:sz w:val="20"/>
        </w:rPr>
        <w:t>30</w:t>
      </w:r>
      <w:r>
        <w:rPr>
          <w:rFonts w:ascii="Arial"/>
          <w:i/>
          <w:spacing w:val="-11"/>
          <w:sz w:val="20"/>
        </w:rPr>
        <w:t> </w:t>
      </w:r>
      <w:r>
        <w:rPr>
          <w:rFonts w:ascii="Arial"/>
          <w:i/>
          <w:sz w:val="20"/>
        </w:rPr>
        <w:t>i</w:t>
      </w:r>
      <w:r>
        <w:rPr>
          <w:rFonts w:ascii="Arial"/>
          <w:i/>
          <w:spacing w:val="-12"/>
          <w:sz w:val="20"/>
        </w:rPr>
        <w:t> </w:t>
      </w:r>
      <w:r>
        <w:rPr>
          <w:rFonts w:ascii="Arial"/>
          <w:i/>
          <w:sz w:val="20"/>
        </w:rPr>
        <w:t>49,99</w:t>
      </w:r>
      <w:r>
        <w:rPr>
          <w:rFonts w:ascii="Arial"/>
          <w:i/>
          <w:spacing w:val="-14"/>
          <w:sz w:val="20"/>
        </w:rPr>
        <w:t> </w:t>
      </w:r>
      <w:r>
        <w:rPr>
          <w:rFonts w:ascii="Arial"/>
          <w:i/>
          <w:spacing w:val="-5"/>
          <w:sz w:val="20"/>
        </w:rPr>
        <w:t>km</w:t>
      </w:r>
      <w:r>
        <w:rPr>
          <w:rFonts w:ascii="Arial"/>
          <w:i/>
          <w:sz w:val="20"/>
        </w:rPr>
        <w:tab/>
        <w:t>12</w:t>
      </w:r>
      <w:r>
        <w:rPr>
          <w:rFonts w:ascii="Arial"/>
          <w:i/>
          <w:spacing w:val="-10"/>
          <w:sz w:val="20"/>
        </w:rPr>
        <w:t> </w:t>
      </w:r>
      <w:r>
        <w:rPr>
          <w:rFonts w:ascii="Arial"/>
          <w:i/>
          <w:spacing w:val="-2"/>
          <w:sz w:val="20"/>
        </w:rPr>
        <w:t>punts</w:t>
      </w:r>
    </w:p>
    <w:p>
      <w:pPr>
        <w:tabs>
          <w:tab w:pos="2975" w:val="left" w:leader="none"/>
        </w:tabs>
        <w:spacing w:before="1"/>
        <w:ind w:left="851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50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z w:val="20"/>
        </w:rPr>
        <w:t>Km</w:t>
      </w:r>
      <w:r>
        <w:rPr>
          <w:rFonts w:ascii="Arial" w:hAnsi="Arial"/>
          <w:i/>
          <w:spacing w:val="-7"/>
          <w:sz w:val="20"/>
        </w:rPr>
        <w:t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9"/>
          <w:sz w:val="20"/>
        </w:rPr>
        <w:t> </w:t>
      </w:r>
      <w:r>
        <w:rPr>
          <w:rFonts w:ascii="Arial" w:hAnsi="Arial"/>
          <w:i/>
          <w:spacing w:val="-5"/>
          <w:sz w:val="20"/>
        </w:rPr>
        <w:t>més</w:t>
      </w:r>
      <w:r>
        <w:rPr>
          <w:rFonts w:ascii="Arial" w:hAnsi="Arial"/>
          <w:i/>
          <w:sz w:val="20"/>
        </w:rPr>
        <w:tab/>
        <w:t>0</w:t>
      </w:r>
      <w:r>
        <w:rPr>
          <w:rFonts w:ascii="Arial" w:hAnsi="Arial"/>
          <w:i/>
          <w:spacing w:val="-8"/>
          <w:sz w:val="20"/>
        </w:rPr>
        <w:t> </w:t>
      </w:r>
      <w:r>
        <w:rPr>
          <w:rFonts w:ascii="Arial" w:hAnsi="Arial"/>
          <w:i/>
          <w:spacing w:val="-2"/>
          <w:sz w:val="20"/>
        </w:rPr>
        <w:t>punts</w:t>
      </w:r>
    </w:p>
    <w:p>
      <w:pPr>
        <w:pStyle w:val="BodyText"/>
        <w:spacing w:before="1"/>
        <w:rPr>
          <w:rFonts w:ascii="Arial"/>
          <w:i/>
        </w:rPr>
      </w:pPr>
    </w:p>
    <w:p>
      <w:pPr>
        <w:pStyle w:val="BodyText"/>
        <w:ind w:left="143"/>
      </w:pP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localització</w:t>
      </w:r>
      <w:r>
        <w:rPr>
          <w:spacing w:val="-7"/>
        </w:rPr>
        <w:t> </w:t>
      </w:r>
      <w:r>
        <w:rPr>
          <w:spacing w:val="-2"/>
        </w:rPr>
        <w:t>del</w:t>
      </w:r>
      <w:r>
        <w:rPr>
          <w:spacing w:val="-8"/>
        </w:rPr>
        <w:t> </w:t>
      </w:r>
      <w:r>
        <w:rPr>
          <w:spacing w:val="-2"/>
        </w:rPr>
        <w:t>punt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9"/>
        </w:rPr>
        <w:t> </w:t>
      </w:r>
      <w:r>
        <w:rPr>
          <w:spacing w:val="-2"/>
        </w:rPr>
        <w:t>tractament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vehicles,</w:t>
      </w:r>
      <w:r>
        <w:rPr>
          <w:spacing w:val="-10"/>
        </w:rPr>
        <w:t> </w:t>
      </w:r>
      <w:r>
        <w:rPr>
          <w:spacing w:val="-2"/>
        </w:rPr>
        <w:t>és</w:t>
      </w:r>
      <w:r>
        <w:rPr>
          <w:spacing w:val="-6"/>
        </w:rPr>
        <w:t> </w:t>
      </w:r>
      <w:r>
        <w:rPr>
          <w:spacing w:val="-2"/>
        </w:rPr>
        <w:t>la</w:t>
      </w:r>
      <w:r>
        <w:rPr>
          <w:spacing w:val="-6"/>
        </w:rPr>
        <w:t> </w:t>
      </w:r>
      <w:r>
        <w:rPr>
          <w:spacing w:val="-2"/>
        </w:rPr>
        <w:t>següent:</w:t>
      </w:r>
    </w:p>
    <w:p>
      <w:pPr>
        <w:pStyle w:val="BodyText"/>
        <w:spacing w:after="0"/>
        <w:sectPr>
          <w:pgSz w:w="11910" w:h="16840"/>
          <w:pgMar w:header="708" w:footer="0" w:top="1720" w:bottom="280" w:left="1559" w:right="1275"/>
        </w:sectPr>
      </w:pPr>
    </w:p>
    <w:tbl>
      <w:tblPr>
        <w:tblW w:w="0" w:type="auto"/>
        <w:jc w:val="left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1"/>
        <w:gridCol w:w="5811"/>
      </w:tblGrid>
      <w:tr>
        <w:trPr>
          <w:trHeight w:val="650" w:hRule="atLeast"/>
        </w:trPr>
        <w:tc>
          <w:tcPr>
            <w:tcW w:w="2691" w:type="dxa"/>
          </w:tcPr>
          <w:p>
            <w:pPr>
              <w:pStyle w:val="TableParagraph"/>
              <w:spacing w:line="229" w:lineRule="exact" w:before="93"/>
              <w:ind w:left="136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Direcció</w:t>
            </w:r>
          </w:p>
          <w:p>
            <w:pPr>
              <w:pStyle w:val="TableParagraph"/>
              <w:spacing w:line="229" w:lineRule="exact"/>
              <w:ind w:left="136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(Polígon,</w:t>
            </w:r>
            <w:r>
              <w:rPr>
                <w:i/>
                <w:spacing w:val="-12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carrer,</w:t>
            </w:r>
            <w:r>
              <w:rPr>
                <w:i/>
                <w:spacing w:val="-11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número...)</w:t>
            </w:r>
          </w:p>
        </w:tc>
        <w:tc>
          <w:tcPr>
            <w:tcW w:w="581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9" w:hRule="atLeast"/>
        </w:trPr>
        <w:tc>
          <w:tcPr>
            <w:tcW w:w="2691" w:type="dxa"/>
          </w:tcPr>
          <w:p>
            <w:pPr>
              <w:pStyle w:val="TableParagraph"/>
              <w:spacing w:before="93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Població</w:t>
            </w:r>
          </w:p>
        </w:tc>
        <w:tc>
          <w:tcPr>
            <w:tcW w:w="581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"/>
      </w:pPr>
    </w:p>
    <w:p>
      <w:pPr>
        <w:pStyle w:val="Heading1"/>
        <w:rPr>
          <w:u w:val="none"/>
        </w:rPr>
      </w:pPr>
      <w:r>
        <w:rPr>
          <w:u w:val="single"/>
        </w:rPr>
        <w:t>Criteri</w:t>
      </w:r>
      <w:r>
        <w:rPr>
          <w:spacing w:val="-4"/>
          <w:u w:val="single"/>
        </w:rPr>
        <w:t> </w:t>
      </w:r>
      <w:r>
        <w:rPr>
          <w:u w:val="single"/>
        </w:rPr>
        <w:t>5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4"/>
          <w:u w:val="single"/>
        </w:rPr>
        <w:t> </w:t>
      </w:r>
      <w:r>
        <w:rPr>
          <w:u w:val="single"/>
        </w:rPr>
        <w:t>Millora</w:t>
      </w:r>
      <w:r>
        <w:rPr>
          <w:spacing w:val="-6"/>
          <w:u w:val="single"/>
        </w:rPr>
        <w:t> </w:t>
      </w:r>
      <w:r>
        <w:rPr>
          <w:u w:val="single"/>
        </w:rPr>
        <w:t>en</w:t>
      </w:r>
      <w:r>
        <w:rPr>
          <w:spacing w:val="-2"/>
          <w:u w:val="single"/>
        </w:rPr>
        <w:t> </w:t>
      </w:r>
      <w:r>
        <w:rPr>
          <w:u w:val="single"/>
        </w:rPr>
        <w:t>el</w:t>
      </w:r>
      <w:r>
        <w:rPr>
          <w:spacing w:val="-6"/>
          <w:u w:val="single"/>
        </w:rPr>
        <w:t> </w:t>
      </w:r>
      <w:r>
        <w:rPr>
          <w:u w:val="single"/>
        </w:rPr>
        <w:t>termini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retirada</w:t>
      </w:r>
      <w:r>
        <w:rPr>
          <w:spacing w:val="-5"/>
          <w:u w:val="single"/>
        </w:rPr>
        <w:t> </w:t>
      </w:r>
      <w:r>
        <w:rPr>
          <w:u w:val="single"/>
        </w:rPr>
        <w:t>(màxim</w:t>
      </w:r>
      <w:r>
        <w:rPr>
          <w:spacing w:val="-6"/>
          <w:u w:val="single"/>
        </w:rPr>
        <w:t> </w:t>
      </w:r>
      <w:r>
        <w:rPr>
          <w:u w:val="single"/>
        </w:rPr>
        <w:t>25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punts)</w:t>
      </w:r>
    </w:p>
    <w:p>
      <w:pPr>
        <w:pStyle w:val="BodyText"/>
        <w:spacing w:before="6"/>
        <w:rPr>
          <w:rFonts w:ascii="Arial"/>
          <w:b/>
        </w:rPr>
      </w:pPr>
    </w:p>
    <w:tbl>
      <w:tblPr>
        <w:tblW w:w="0" w:type="auto"/>
        <w:jc w:val="left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9"/>
        <w:gridCol w:w="994"/>
      </w:tblGrid>
      <w:tr>
        <w:trPr>
          <w:trHeight w:val="460" w:hRule="atLeast"/>
        </w:trPr>
        <w:tc>
          <w:tcPr>
            <w:tcW w:w="75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spacing w:line="230" w:lineRule="exact"/>
              <w:ind w:left="383" w:right="226" w:hanging="14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Opció </w:t>
            </w:r>
            <w:r>
              <w:rPr>
                <w:rFonts w:ascii="Arial MT" w:hAnsi="Arial MT"/>
                <w:spacing w:val="-4"/>
                <w:sz w:val="20"/>
              </w:rPr>
              <w:t>[2]</w:t>
            </w:r>
          </w:p>
        </w:tc>
      </w:tr>
      <w:tr>
        <w:trPr>
          <w:trHeight w:val="412" w:hRule="atLeast"/>
        </w:trPr>
        <w:tc>
          <w:tcPr>
            <w:tcW w:w="7509" w:type="dxa"/>
          </w:tcPr>
          <w:p>
            <w:pPr>
              <w:pStyle w:val="TableParagraph"/>
              <w:spacing w:before="88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Compromís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retirada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en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menys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24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hores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la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petició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del</w:t>
            </w:r>
            <w:r>
              <w:rPr>
                <w:rFonts w:ascii="Arial MT" w:hAnsi="Arial MT"/>
                <w:spacing w:val="-10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servei</w:t>
            </w:r>
            <w:r>
              <w:rPr>
                <w:rFonts w:ascii="Arial MT" w:hAnsi="Arial MT"/>
                <w:spacing w:val="-9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(25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punts)</w:t>
            </w:r>
          </w:p>
        </w:tc>
        <w:tc>
          <w:tcPr>
            <w:tcW w:w="99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0" w:hRule="atLeast"/>
        </w:trPr>
        <w:tc>
          <w:tcPr>
            <w:tcW w:w="7509" w:type="dxa"/>
          </w:tcPr>
          <w:p>
            <w:pPr>
              <w:pStyle w:val="TableParagraph"/>
              <w:spacing w:before="93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Compromís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retirada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entre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24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i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48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hores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petició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del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servei</w:t>
            </w:r>
            <w:r>
              <w:rPr>
                <w:rFonts w:ascii="Arial MT" w:hAnsi="Arial MT"/>
                <w:spacing w:val="-9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(18,75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punts)</w:t>
            </w:r>
          </w:p>
        </w:tc>
        <w:tc>
          <w:tcPr>
            <w:tcW w:w="99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0" w:hRule="atLeast"/>
        </w:trPr>
        <w:tc>
          <w:tcPr>
            <w:tcW w:w="7509" w:type="dxa"/>
          </w:tcPr>
          <w:p>
            <w:pPr>
              <w:pStyle w:val="TableParagraph"/>
              <w:spacing w:before="86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Compromís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retirada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entre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49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i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72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hores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la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petició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del</w:t>
            </w:r>
            <w:r>
              <w:rPr>
                <w:rFonts w:ascii="Arial MT" w:hAnsi="Arial MT"/>
                <w:spacing w:val="-9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servei</w:t>
            </w:r>
            <w:r>
              <w:rPr>
                <w:rFonts w:ascii="Arial MT" w:hAnsi="Arial MT"/>
                <w:spacing w:val="-9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(12,50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punts)</w:t>
            </w:r>
          </w:p>
        </w:tc>
        <w:tc>
          <w:tcPr>
            <w:tcW w:w="99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7" w:hRule="atLeast"/>
        </w:trPr>
        <w:tc>
          <w:tcPr>
            <w:tcW w:w="7509" w:type="dxa"/>
          </w:tcPr>
          <w:p>
            <w:pPr>
              <w:pStyle w:val="TableParagraph"/>
              <w:spacing w:before="90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Compromís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retirada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entre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73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i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96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hores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des</w:t>
            </w:r>
            <w:r>
              <w:rPr>
                <w:rFonts w:ascii="Arial MT" w:hAnsi="Arial MT"/>
                <w:spacing w:val="-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petició</w:t>
            </w:r>
            <w:r>
              <w:rPr>
                <w:rFonts w:ascii="Arial MT" w:hAnsi="Arial MT"/>
                <w:spacing w:val="-6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del</w:t>
            </w:r>
            <w:r>
              <w:rPr>
                <w:rFonts w:ascii="Arial MT" w:hAnsi="Arial MT"/>
                <w:spacing w:val="-9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servei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(6,25</w:t>
            </w:r>
            <w:r>
              <w:rPr>
                <w:rFonts w:ascii="Arial MT" w:hAnsi="Arial MT"/>
                <w:spacing w:val="-5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punts)</w:t>
            </w:r>
          </w:p>
        </w:tc>
        <w:tc>
          <w:tcPr>
            <w:tcW w:w="99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60" w:hRule="atLeast"/>
        </w:trPr>
        <w:tc>
          <w:tcPr>
            <w:tcW w:w="7509" w:type="dxa"/>
          </w:tcPr>
          <w:p>
            <w:pPr>
              <w:pStyle w:val="TableParagraph"/>
              <w:spacing w:line="230" w:lineRule="exact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No</w:t>
            </w:r>
            <w:r>
              <w:rPr>
                <w:rFonts w:ascii="Arial MT" w:hAnsi="Arial MT"/>
                <w:spacing w:val="-13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presenta</w:t>
            </w:r>
            <w:r>
              <w:rPr>
                <w:rFonts w:ascii="Arial MT" w:hAnsi="Arial MT"/>
                <w:spacing w:val="-13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millora.</w:t>
            </w:r>
            <w:r>
              <w:rPr>
                <w:rFonts w:ascii="Arial MT" w:hAnsi="Arial MT"/>
                <w:spacing w:val="-13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Retirada</w:t>
            </w:r>
            <w:r>
              <w:rPr>
                <w:rFonts w:ascii="Arial MT" w:hAnsi="Arial MT"/>
                <w:spacing w:val="-13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en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el</w:t>
            </w:r>
            <w:r>
              <w:rPr>
                <w:rFonts w:ascii="Arial MT" w:hAnsi="Arial MT"/>
                <w:spacing w:val="-1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termini</w:t>
            </w:r>
            <w:r>
              <w:rPr>
                <w:rFonts w:ascii="Arial MT" w:hAnsi="Arial MT"/>
                <w:spacing w:val="-14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màxim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exigit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per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contracte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</w:t>
            </w:r>
            <w:r>
              <w:rPr>
                <w:rFonts w:ascii="Arial MT" w:hAnsi="Arial MT"/>
                <w:spacing w:val="-13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5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dies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hàbils </w:t>
            </w:r>
            <w:r>
              <w:rPr>
                <w:rFonts w:ascii="Arial MT" w:hAnsi="Arial MT"/>
                <w:sz w:val="20"/>
              </w:rPr>
              <w:t>(0 punts)</w:t>
            </w:r>
          </w:p>
        </w:tc>
        <w:tc>
          <w:tcPr>
            <w:tcW w:w="99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ListParagraph"/>
        <w:numPr>
          <w:ilvl w:val="0"/>
          <w:numId w:val="1"/>
        </w:numPr>
        <w:tabs>
          <w:tab w:pos="430" w:val="left" w:leader="none"/>
        </w:tabs>
        <w:spacing w:line="240" w:lineRule="auto" w:before="0" w:after="0"/>
        <w:ind w:left="143" w:right="429" w:firstLine="0"/>
        <w:jc w:val="both"/>
        <w:rPr>
          <w:sz w:val="20"/>
        </w:rPr>
      </w:pPr>
      <w:r>
        <w:rPr>
          <w:sz w:val="20"/>
        </w:rPr>
        <w:t>A complimentar amb una X la opció oferta a la zona ombrejada. En cas de no informar cap opció s’atorgaran 0 punts, en cas de marcar més d’una opció, es considerarà la opció més beneficiosa per l’Ajuntament de Sabadell.</w:t>
      </w:r>
    </w:p>
    <w:p>
      <w:pPr>
        <w:pStyle w:val="BodyText"/>
        <w:tabs>
          <w:tab w:pos="5099" w:val="left" w:leader="none"/>
        </w:tabs>
        <w:spacing w:before="227"/>
        <w:ind w:left="143"/>
      </w:pPr>
      <w:r>
        <w:rPr>
          <w:color w:val="000000"/>
          <w:highlight w:val="lightGray"/>
        </w:rPr>
        <w:t>...</w:t>
      </w:r>
      <w:r>
        <w:rPr>
          <w:color w:val="000000"/>
          <w:spacing w:val="-10"/>
        </w:rPr>
        <w:t> </w:t>
      </w:r>
      <w:r>
        <w:rPr>
          <w:color w:val="000000"/>
        </w:rPr>
        <w:t>,</w:t>
      </w:r>
      <w:r>
        <w:rPr>
          <w:color w:val="000000"/>
          <w:spacing w:val="-12"/>
        </w:rPr>
        <w:t> </w:t>
      </w:r>
      <w:r>
        <w:rPr>
          <w:color w:val="000000"/>
        </w:rPr>
        <w:t>a</w:t>
      </w:r>
      <w:r>
        <w:rPr>
          <w:color w:val="000000"/>
          <w:spacing w:val="-12"/>
        </w:rPr>
        <w:t> </w:t>
      </w:r>
      <w:r>
        <w:rPr>
          <w:color w:val="000000"/>
        </w:rPr>
        <w:t>data</w:t>
      </w:r>
      <w:r>
        <w:rPr>
          <w:color w:val="000000"/>
          <w:spacing w:val="-12"/>
        </w:rPr>
        <w:t> </w:t>
      </w:r>
      <w:r>
        <w:rPr>
          <w:color w:val="000000"/>
        </w:rPr>
        <w:t>de</w:t>
      </w:r>
      <w:r>
        <w:rPr>
          <w:color w:val="000000"/>
          <w:spacing w:val="-13"/>
        </w:rPr>
        <w:t> </w:t>
      </w:r>
      <w:r>
        <w:rPr>
          <w:color w:val="000000"/>
        </w:rPr>
        <w:t>signatura</w:t>
      </w:r>
      <w:r>
        <w:rPr>
          <w:color w:val="000000"/>
          <w:spacing w:val="-11"/>
        </w:rPr>
        <w:t> </w:t>
      </w:r>
      <w:r>
        <w:rPr>
          <w:color w:val="000000"/>
          <w:spacing w:val="-2"/>
        </w:rPr>
        <w:t>electrònica.</w:t>
      </w:r>
      <w:r>
        <w:rPr>
          <w:color w:val="000000"/>
        </w:rPr>
        <w:tab/>
      </w:r>
      <w:r>
        <w:rPr>
          <w:color w:val="000000"/>
          <w:spacing w:val="-2"/>
        </w:rPr>
        <w:t>Signat,</w:t>
      </w:r>
    </w:p>
    <w:sectPr>
      <w:pgSz w:w="11910" w:h="16840"/>
      <w:pgMar w:header="708" w:footer="0" w:top="1720" w:bottom="280" w:left="1559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85088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1298827" cy="65239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8827" cy="6523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[%1]"/>
      <w:lvlJc w:val="left"/>
      <w:pPr>
        <w:ind w:left="419" w:hanging="27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285" w:hanging="277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150" w:hanging="277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15" w:hanging="277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80" w:hanging="277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746" w:hanging="277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11" w:hanging="277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76" w:hanging="277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41" w:hanging="277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43"/>
      <w:outlineLvl w:val="1"/>
    </w:pPr>
    <w:rPr>
      <w:rFonts w:ascii="Arial" w:hAnsi="Arial" w:eastAsia="Arial" w:cs="Arial"/>
      <w:b/>
      <w:bCs/>
      <w:sz w:val="20"/>
      <w:szCs w:val="20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43" w:hanging="276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2025-04-02T07:13:20Z</dcterms:created>
  <dcterms:modified xsi:type="dcterms:W3CDTF">2025-04-02T07:13:20Z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LastSaved">
    <vt:filetime>2025-04-02T00:00:00Z</vt:filetime>
  </property>
  <property fmtid="{D5CDD505-2E9C-101B-9397-08002B2CF9AE}" pid="4" name="Producer">
    <vt:lpwstr>iLovePDF</vt:lpwstr>
  </property>
</Properties>
</file>