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4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966912" cy="34366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912" cy="34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6" w:after="1"/>
        <w:rPr>
          <w:rFonts w:ascii="Times New Roman"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25;height:155" type="#_x0000_t75" id="docshape14" stroked="false">
                        <v:imagedata r:id="rId16" o:title=""/>
                      </v:shape>
                      <v:shape style="position:absolute;left:2284;top:0;width:140;height:155" type="#_x0000_t75" id="docshape15" stroked="false">
                        <v:imagedata r:id="rId14" o:title=""/>
                      </v:shape>
                      <v:shape style="position:absolute;left:2132;top:0;width:140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13" o:title=""/>
                      </v:shape>
                      <v:shape style="position:absolute;left:1827;top:0;width:125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40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40;height:155" type="#_x0000_t75" id="docshape22" stroked="false">
                        <v:imagedata r:id="rId21" o:title=""/>
                      </v:shape>
                      <v:shape style="position:absolute;left:3046;top:0;width:125;height:155" type="#_x0000_t75" id="docshape23" stroked="false">
                        <v:imagedata r:id="rId18" o:title=""/>
                      </v:shape>
                      <v:shape style="position:absolute;left:2893;top:0;width:140;height:155" type="#_x0000_t75" id="docshape24" stroked="false">
                        <v:imagedata r:id="rId22" o:title=""/>
                      </v:shape>
                      <v:shape style="position:absolute;left:2741;top:0;width:140;height:155" type="#_x0000_t75" id="docshape25" stroked="false">
                        <v:imagedata r:id="rId17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0E5S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114U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6Q68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4C13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0CI8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94"/>
              <w:rPr>
                <w:sz w:val="14"/>
              </w:rPr>
            </w:pPr>
            <w:r>
              <w:rPr>
                <w:spacing w:val="-2"/>
                <w:sz w:val="14"/>
              </w:rPr>
              <w:t>SGT/2025/63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SGT19I02AL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22-04-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formació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protecció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primers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auxilis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Policia Municipal de Sabadell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Title"/>
        <w:spacing w:before="230"/>
      </w:pPr>
      <w:r>
        <w:rPr/>
        <w:t>MODEL</w:t>
      </w:r>
      <w:r>
        <w:rPr>
          <w:spacing w:val="-6"/>
        </w:rPr>
        <w:t> </w:t>
      </w:r>
      <w:r>
        <w:rPr/>
        <w:t>D’OFERTA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LOTS</w:t>
      </w: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spacing w:before="230"/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706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5104" w:val="left" w:leader="none"/>
        </w:tabs>
        <w:ind w:left="142" w:right="706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</w:t>
      </w:r>
    </w:p>
    <w:p>
      <w:pPr>
        <w:spacing w:before="0"/>
        <w:ind w:left="142" w:right="0" w:firstLine="0"/>
        <w:jc w:val="left"/>
        <w:rPr>
          <w:sz w:val="20"/>
        </w:rPr>
      </w:pPr>
      <w:r>
        <w:rPr>
          <w:rFonts w:ascii="Arial" w:hAnsi="Arial"/>
          <w:b/>
          <w:sz w:val="20"/>
          <w:u w:val="single"/>
        </w:rPr>
        <w:t>“SUBMINISTRAMENT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MATERIAL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FORMACIÓ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DEFENSA,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PROTECCIÓ</w:t>
      </w:r>
      <w:r>
        <w:rPr>
          <w:rFonts w:ascii="Arial" w:hAnsi="Arial"/>
          <w:b/>
          <w:spacing w:val="8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I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PRIMERS</w:t>
      </w:r>
      <w:r>
        <w:rPr>
          <w:rFonts w:ascii="Arial" w:hAnsi="Arial"/>
          <w:b/>
          <w:spacing w:val="55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AUXILIS</w:t>
      </w:r>
      <w:r>
        <w:rPr>
          <w:rFonts w:ascii="Arial" w:hAnsi="Arial"/>
          <w:b/>
          <w:spacing w:val="56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56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55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POLICIA</w:t>
      </w:r>
      <w:r>
        <w:rPr>
          <w:rFonts w:ascii="Arial" w:hAnsi="Arial"/>
          <w:b/>
          <w:spacing w:val="56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MUNICIPAL</w:t>
      </w:r>
      <w:r>
        <w:rPr>
          <w:rFonts w:ascii="Arial" w:hAnsi="Arial"/>
          <w:b/>
          <w:spacing w:val="55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55"/>
          <w:w w:val="15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SABADELL”</w:t>
      </w:r>
      <w:r>
        <w:rPr>
          <w:rFonts w:ascii="Arial" w:hAnsi="Arial"/>
          <w:b/>
          <w:spacing w:val="54"/>
          <w:w w:val="150"/>
          <w:sz w:val="20"/>
        </w:rPr>
        <w:t> </w:t>
      </w:r>
      <w:r>
        <w:rPr>
          <w:sz w:val="20"/>
        </w:rPr>
        <w:t>concorre</w:t>
      </w:r>
      <w:r>
        <w:rPr>
          <w:spacing w:val="79"/>
          <w:sz w:val="20"/>
        </w:rPr>
        <w:t> </w:t>
      </w:r>
      <w:r>
        <w:rPr>
          <w:sz w:val="20"/>
        </w:rPr>
        <w:t>a</w:t>
      </w:r>
      <w:r>
        <w:rPr>
          <w:spacing w:val="78"/>
          <w:sz w:val="20"/>
        </w:rPr>
        <w:t> </w:t>
      </w:r>
      <w:r>
        <w:rPr>
          <w:spacing w:val="-2"/>
          <w:sz w:val="20"/>
        </w:rPr>
        <w:t>aquest</w:t>
      </w:r>
    </w:p>
    <w:p>
      <w:pPr>
        <w:pStyle w:val="BodyText"/>
        <w:ind w:left="142" w:right="704"/>
        <w:jc w:val="both"/>
      </w:pPr>
      <w:r>
        <w:rPr/>
        <w:t>procediment</w:t>
      </w:r>
      <w:r>
        <w:rPr>
          <w:spacing w:val="-14"/>
        </w:rPr>
        <w:t> </w:t>
      </w:r>
      <w:r>
        <w:rPr/>
        <w:t>i</w:t>
      </w:r>
      <w:r>
        <w:rPr>
          <w:spacing w:val="-14"/>
        </w:rPr>
        <w:t> </w:t>
      </w:r>
      <w:r>
        <w:rPr/>
        <w:t>es</w:t>
      </w:r>
      <w:r>
        <w:rPr>
          <w:spacing w:val="-13"/>
        </w:rPr>
        <w:t> </w:t>
      </w:r>
      <w:r>
        <w:rPr/>
        <w:t>compromet,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cas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ser</w:t>
      </w:r>
      <w:r>
        <w:rPr>
          <w:spacing w:val="-14"/>
        </w:rPr>
        <w:t> </w:t>
      </w:r>
      <w:r>
        <w:rPr/>
        <w:t>seleccionada</w:t>
      </w:r>
      <w:r>
        <w:rPr>
          <w:spacing w:val="-14"/>
        </w:rPr>
        <w:t> </w:t>
      </w:r>
      <w:r>
        <w:rPr/>
        <w:t>la</w:t>
      </w:r>
      <w:r>
        <w:rPr>
          <w:spacing w:val="-13"/>
        </w:rPr>
        <w:t> </w:t>
      </w:r>
      <w:r>
        <w:rPr/>
        <w:t>seva</w:t>
      </w:r>
      <w:r>
        <w:rPr>
          <w:spacing w:val="-14"/>
        </w:rPr>
        <w:t> </w:t>
      </w:r>
      <w:r>
        <w:rPr/>
        <w:t>oferta,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l’execució</w:t>
      </w:r>
      <w:r>
        <w:rPr>
          <w:spacing w:val="-13"/>
        </w:rPr>
        <w:t> </w:t>
      </w:r>
      <w:r>
        <w:rPr/>
        <w:t>del</w:t>
      </w:r>
      <w:r>
        <w:rPr>
          <w:spacing w:val="-14"/>
        </w:rPr>
        <w:t> </w:t>
      </w:r>
      <w:r>
        <w:rPr/>
        <w:t>contracte amb estricta subjecció al projecte redactat a l’efecte i al plec de clàusules administratives </w:t>
      </w:r>
      <w:r>
        <w:rPr>
          <w:spacing w:val="-2"/>
        </w:rPr>
        <w:t>particulars.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2" w:lineRule="exact" w:before="230" w:after="0"/>
        <w:ind w:left="861" w:right="0" w:hanging="359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1: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1"/>
          <w:sz w:val="20"/>
        </w:rPr>
        <w:t> </w:t>
      </w:r>
      <w:r>
        <w:rPr>
          <w:b/>
          <w:spacing w:val="-2"/>
          <w:sz w:val="20"/>
        </w:rPr>
        <w:t>protecció.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2" w:lineRule="exact" w:before="0" w:after="0"/>
        <w:ind w:left="861" w:right="0" w:hanging="359"/>
        <w:jc w:val="left"/>
        <w:rPr>
          <w:b/>
          <w:sz w:val="20"/>
        </w:rPr>
      </w:pPr>
      <w:r>
        <w:rPr>
          <w:b/>
          <w:sz w:val="20"/>
        </w:rPr>
        <w:t>Lot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2: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4"/>
          <w:sz w:val="20"/>
        </w:rPr>
        <w:t> </w:t>
      </w:r>
      <w:r>
        <w:rPr>
          <w:b/>
          <w:sz w:val="20"/>
        </w:rPr>
        <w:t>primers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auxilis</w:t>
      </w:r>
    </w:p>
    <w:p>
      <w:pPr>
        <w:pStyle w:val="BodyText"/>
        <w:spacing w:before="213"/>
        <w:ind w:left="142" w:right="704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Lot</w:t>
      </w:r>
      <w:r>
        <w:rPr>
          <w:rFonts w:ascii="Arial" w:hAnsi="Arial"/>
          <w:b/>
          <w:spacing w:val="-12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1.</w:t>
      </w:r>
      <w:r>
        <w:rPr>
          <w:rFonts w:ascii="Arial" w:hAnsi="Arial"/>
          <w:b/>
          <w:spacing w:val="-1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Material</w:t>
      </w:r>
      <w:r>
        <w:rPr>
          <w:rFonts w:ascii="Arial" w:hAnsi="Arial"/>
          <w:b/>
          <w:spacing w:val="-1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11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Protecció: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Criteri</w:t>
      </w:r>
      <w:r>
        <w:rPr>
          <w:rFonts w:ascii="Arial" w:hAnsi="Arial"/>
          <w:b/>
          <w:spacing w:val="-7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d’adjudicació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únic.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Millora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en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el</w:t>
      </w:r>
      <w:r>
        <w:rPr>
          <w:rFonts w:ascii="Arial" w:hAnsi="Arial"/>
          <w:b/>
          <w:spacing w:val="-4"/>
          <w:sz w:val="20"/>
          <w:u w:val="single"/>
        </w:rPr>
        <w:t> preu:</w:t>
      </w:r>
    </w:p>
    <w:p>
      <w:pPr>
        <w:pStyle w:val="BodyText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2"/>
        <w:gridCol w:w="1060"/>
        <w:gridCol w:w="1051"/>
        <w:gridCol w:w="1191"/>
        <w:gridCol w:w="1317"/>
        <w:gridCol w:w="899"/>
        <w:gridCol w:w="899"/>
        <w:gridCol w:w="899"/>
      </w:tblGrid>
      <w:tr>
        <w:trPr>
          <w:trHeight w:val="827" w:hRule="atLeast"/>
        </w:trPr>
        <w:tc>
          <w:tcPr>
            <w:tcW w:w="1672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540"/>
              <w:rPr>
                <w:sz w:val="18"/>
              </w:rPr>
            </w:pPr>
            <w:r>
              <w:rPr>
                <w:spacing w:val="-2"/>
                <w:sz w:val="18"/>
              </w:rPr>
              <w:t>Articles</w:t>
            </w:r>
          </w:p>
        </w:tc>
        <w:tc>
          <w:tcPr>
            <w:tcW w:w="1060" w:type="dxa"/>
          </w:tcPr>
          <w:p>
            <w:pPr>
              <w:pStyle w:val="TableParagraph"/>
              <w:spacing w:line="200" w:lineRule="atLeast"/>
              <w:ind w:left="119" w:right="107" w:hanging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Preu </w:t>
            </w:r>
            <w:r>
              <w:rPr>
                <w:spacing w:val="-2"/>
                <w:sz w:val="18"/>
              </w:rPr>
              <w:t>unitari màxim </w:t>
            </w:r>
            <w:r>
              <w:rPr>
                <w:sz w:val="18"/>
              </w:rPr>
              <w:t>sense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IVA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Unitats estimades totals</w:t>
            </w:r>
          </w:p>
        </w:tc>
        <w:tc>
          <w:tcPr>
            <w:tcW w:w="1191" w:type="dxa"/>
          </w:tcPr>
          <w:p>
            <w:pPr>
              <w:pStyle w:val="TableParagraph"/>
              <w:spacing w:before="103"/>
              <w:ind w:left="135" w:right="123"/>
              <w:jc w:val="center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unitari </w:t>
            </w:r>
            <w:r>
              <w:rPr>
                <w:spacing w:val="-2"/>
                <w:sz w:val="18"/>
              </w:rPr>
              <w:t>Ofert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sense IVA</w:t>
            </w:r>
          </w:p>
        </w:tc>
        <w:tc>
          <w:tcPr>
            <w:tcW w:w="1317" w:type="dxa"/>
          </w:tcPr>
          <w:p>
            <w:pPr>
              <w:pStyle w:val="TableParagraph"/>
              <w:spacing w:before="103"/>
              <w:ind w:left="30" w:right="18"/>
              <w:jc w:val="center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unitari </w:t>
            </w:r>
            <w:r>
              <w:rPr>
                <w:spacing w:val="-2"/>
                <w:sz w:val="18"/>
              </w:rPr>
              <w:t>Ofert</w:t>
            </w:r>
          </w:p>
          <w:p>
            <w:pPr>
              <w:pStyle w:val="TableParagraph"/>
              <w:ind w:left="30" w:right="20"/>
              <w:jc w:val="center"/>
              <w:rPr>
                <w:sz w:val="18"/>
              </w:rPr>
            </w:pP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inclòs</w:t>
            </w:r>
          </w:p>
        </w:tc>
        <w:tc>
          <w:tcPr>
            <w:tcW w:w="899" w:type="dxa"/>
          </w:tcPr>
          <w:p>
            <w:pPr>
              <w:pStyle w:val="TableParagraph"/>
              <w:spacing w:line="200" w:lineRule="atLeast"/>
              <w:ind w:left="96" w:right="8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Import total sense </w:t>
            </w:r>
            <w:r>
              <w:rPr>
                <w:spacing w:val="-4"/>
                <w:sz w:val="18"/>
              </w:rPr>
              <w:t>IVA</w:t>
            </w:r>
          </w:p>
        </w:tc>
        <w:tc>
          <w:tcPr>
            <w:tcW w:w="899" w:type="dxa"/>
          </w:tcPr>
          <w:p>
            <w:pPr>
              <w:pStyle w:val="TableParagraph"/>
              <w:spacing w:before="103"/>
              <w:ind w:left="139" w:right="120" w:firstLine="55"/>
              <w:rPr>
                <w:sz w:val="18"/>
              </w:rPr>
            </w:pPr>
            <w:r>
              <w:rPr>
                <w:spacing w:val="-2"/>
                <w:sz w:val="18"/>
              </w:rPr>
              <w:t>Import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l’IVA</w:t>
            </w:r>
          </w:p>
          <w:p>
            <w:pPr>
              <w:pStyle w:val="TableParagraph"/>
              <w:tabs>
                <w:tab w:pos="519" w:val="left" w:leader="none"/>
              </w:tabs>
              <w:ind w:left="219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99" w:type="dxa"/>
          </w:tcPr>
          <w:p>
            <w:pPr>
              <w:pStyle w:val="TableParagraph"/>
              <w:spacing w:line="200" w:lineRule="atLeast"/>
              <w:ind w:left="74"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Import total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ofert,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IVA </w:t>
            </w:r>
            <w:r>
              <w:rPr>
                <w:spacing w:val="-2"/>
                <w:sz w:val="18"/>
              </w:rPr>
              <w:t>inclòs</w:t>
            </w: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Escuts d'entrenament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500,00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6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z w:val="18"/>
              </w:rPr>
              <w:t>Batons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Tahalí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150,00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z w:val="18"/>
              </w:rPr>
              <w:t>Equip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simulació </w:t>
            </w:r>
            <w:r>
              <w:rPr>
                <w:spacing w:val="-2"/>
                <w:sz w:val="18"/>
              </w:rPr>
              <w:t>integral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3.650,00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Grillons d’entrenament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118,00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7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z w:val="18"/>
              </w:rPr>
              <w:t>Clips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retenció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6,00</w:t>
            </w:r>
            <w:r>
              <w:rPr>
                <w:spacing w:val="32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Ganivets d’entrenament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22,00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footerReference w:type="default" r:id="rId5"/>
          <w:type w:val="continuous"/>
          <w:pgSz w:w="11910" w:h="16840"/>
          <w:pgMar w:header="0" w:footer="592" w:top="880" w:bottom="780" w:left="1559" w:right="992"/>
          <w:pgNumType w:start="43"/>
        </w:sectPr>
      </w:pPr>
    </w:p>
    <w:p>
      <w:pPr>
        <w:pStyle w:val="BodyText"/>
        <w:ind w:left="142"/>
        <w:rPr>
          <w:rFonts w:ascii="Arial"/>
        </w:rPr>
      </w:pPr>
      <w:r>
        <w:rPr>
          <w:rFonts w:ascii="Arial"/>
        </w:rPr>
        <w:drawing>
          <wp:inline distT="0" distB="0" distL="0" distR="0">
            <wp:extent cx="915382" cy="320230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382" cy="32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</w:rPr>
      </w:r>
    </w:p>
    <w:p>
      <w:pPr>
        <w:pStyle w:val="BodyText"/>
        <w:spacing w:before="47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2"/>
        <w:gridCol w:w="1060"/>
        <w:gridCol w:w="1051"/>
        <w:gridCol w:w="1191"/>
        <w:gridCol w:w="1317"/>
        <w:gridCol w:w="899"/>
        <w:gridCol w:w="899"/>
        <w:gridCol w:w="899"/>
      </w:tblGrid>
      <w:tr>
        <w:trPr>
          <w:trHeight w:val="620" w:hRule="atLeast"/>
        </w:trPr>
        <w:tc>
          <w:tcPr>
            <w:tcW w:w="1672" w:type="dxa"/>
          </w:tcPr>
          <w:p>
            <w:pPr>
              <w:pStyle w:val="TableParagraph"/>
              <w:tabs>
                <w:tab w:pos="1401" w:val="left" w:leader="none"/>
              </w:tabs>
              <w:spacing w:line="200" w:lineRule="atLeast"/>
              <w:ind w:left="70" w:right="5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Paquet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de </w:t>
            </w:r>
            <w:r>
              <w:rPr>
                <w:sz w:val="18"/>
              </w:rPr>
              <w:t>ganivets elèctrics </w:t>
            </w:r>
            <w:r>
              <w:rPr>
                <w:spacing w:val="-2"/>
                <w:sz w:val="18"/>
              </w:rPr>
              <w:t>d’entrenament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207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641,00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207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7" w:hRule="atLeast"/>
        </w:trPr>
        <w:tc>
          <w:tcPr>
            <w:tcW w:w="1672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tabs>
                <w:tab w:pos="951" w:val="left" w:leader="none"/>
              </w:tabs>
              <w:spacing w:line="200" w:lineRule="atLeast"/>
              <w:ind w:left="70" w:right="58"/>
              <w:rPr>
                <w:sz w:val="18"/>
              </w:rPr>
            </w:pPr>
            <w:r>
              <w:rPr>
                <w:spacing w:val="-2"/>
                <w:sz w:val="18"/>
              </w:rPr>
              <w:t>Varetes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flexibles </w:t>
            </w:r>
            <w:r>
              <w:rPr>
                <w:sz w:val="18"/>
              </w:rPr>
              <w:t>de seguretat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16,00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6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Guants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52,00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6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Manyoples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182,00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6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pacing w:val="-4"/>
                <w:sz w:val="18"/>
              </w:rPr>
              <w:t>Casc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53,00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4" w:after="1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2690"/>
        <w:gridCol w:w="2941"/>
      </w:tblGrid>
      <w:tr>
        <w:trPr>
          <w:trHeight w:val="413" w:hRule="atLeast"/>
        </w:trPr>
        <w:tc>
          <w:tcPr>
            <w:tcW w:w="2982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exclòs</w:t>
            </w:r>
          </w:p>
        </w:tc>
        <w:tc>
          <w:tcPr>
            <w:tcW w:w="2690" w:type="dxa"/>
          </w:tcPr>
          <w:p>
            <w:pPr>
              <w:pStyle w:val="TableParagraph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41" w:type="dxa"/>
          </w:tcPr>
          <w:p>
            <w:pPr>
              <w:pStyle w:val="TableParagraph"/>
              <w:spacing w:line="200" w:lineRule="atLeast"/>
              <w:ind w:left="1045" w:hanging="78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2982" w:type="dxa"/>
          </w:tcPr>
          <w:p>
            <w:pPr>
              <w:pStyle w:val="TableParagraph"/>
              <w:spacing w:line="187" w:lineRule="exact"/>
              <w:ind w:left="1572"/>
              <w:rPr>
                <w:sz w:val="18"/>
              </w:rPr>
            </w:pPr>
            <w:r>
              <w:rPr>
                <w:sz w:val="18"/>
              </w:rPr>
              <w:t>18.197,00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690" w:type="dxa"/>
          </w:tcPr>
          <w:p>
            <w:pPr>
              <w:pStyle w:val="TableParagraph"/>
              <w:spacing w:line="187" w:lineRule="exact"/>
              <w:ind w:left="1381"/>
              <w:rPr>
                <w:sz w:val="18"/>
              </w:rPr>
            </w:pPr>
            <w:r>
              <w:rPr>
                <w:sz w:val="18"/>
              </w:rPr>
              <w:t>3.821,37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41" w:type="dxa"/>
          </w:tcPr>
          <w:p>
            <w:pPr>
              <w:pStyle w:val="TableParagraph"/>
              <w:spacing w:line="187" w:lineRule="exact"/>
              <w:ind w:left="1531"/>
              <w:rPr>
                <w:sz w:val="18"/>
              </w:rPr>
            </w:pPr>
            <w:r>
              <w:rPr>
                <w:sz w:val="18"/>
              </w:rPr>
              <w:t>22.018,37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  <w:rPr>
          <w:rFonts w:ascii="Arial"/>
          <w:b/>
          <w:sz w:val="16"/>
        </w:rPr>
      </w:pPr>
    </w:p>
    <w:p>
      <w:pPr>
        <w:spacing w:before="1"/>
        <w:ind w:left="142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2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204" w:right="178" w:hanging="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-12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-13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</w:t>
            </w:r>
            <w:r>
              <w:rPr>
                <w:rFonts w:ascii="Arial" w:hAnsi="Arial"/>
                <w:b/>
                <w:spacing w:val="-2"/>
                <w:sz w:val="18"/>
              </w:rPr>
              <w:t>partida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independent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5"/>
                <w:sz w:val="18"/>
              </w:rPr>
              <w:t>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304" w:right="256" w:hanging="1035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Import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TOTAL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del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lot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ofert,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  <w:rPr>
          <w:sz w:val="16"/>
        </w:rPr>
      </w:pPr>
    </w:p>
    <w:p>
      <w:pPr>
        <w:spacing w:before="1"/>
        <w:ind w:left="14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Lot</w:t>
      </w:r>
      <w:r>
        <w:rPr>
          <w:rFonts w:ascii="Arial"/>
          <w:b/>
          <w:spacing w:val="-14"/>
          <w:sz w:val="20"/>
          <w:u w:val="single"/>
        </w:rPr>
        <w:t> </w:t>
      </w:r>
      <w:r>
        <w:rPr>
          <w:rFonts w:ascii="Arial"/>
          <w:b/>
          <w:sz w:val="20"/>
          <w:u w:val="single"/>
        </w:rPr>
        <w:t>2.</w:t>
      </w:r>
      <w:r>
        <w:rPr>
          <w:rFonts w:ascii="Arial"/>
          <w:b/>
          <w:spacing w:val="-13"/>
          <w:sz w:val="20"/>
          <w:u w:val="single"/>
        </w:rPr>
        <w:t> </w:t>
      </w:r>
      <w:r>
        <w:rPr>
          <w:rFonts w:ascii="Arial"/>
          <w:b/>
          <w:sz w:val="20"/>
          <w:u w:val="single"/>
        </w:rPr>
        <w:t>Material</w:t>
      </w:r>
      <w:r>
        <w:rPr>
          <w:rFonts w:ascii="Arial"/>
          <w:b/>
          <w:spacing w:val="-13"/>
          <w:sz w:val="20"/>
          <w:u w:val="single"/>
        </w:rPr>
        <w:t> </w:t>
      </w:r>
      <w:r>
        <w:rPr>
          <w:rFonts w:ascii="Arial"/>
          <w:b/>
          <w:sz w:val="20"/>
          <w:u w:val="single"/>
        </w:rPr>
        <w:t>de</w:t>
      </w:r>
      <w:r>
        <w:rPr>
          <w:rFonts w:ascii="Arial"/>
          <w:b/>
          <w:spacing w:val="-13"/>
          <w:sz w:val="20"/>
          <w:u w:val="single"/>
        </w:rPr>
        <w:t> </w:t>
      </w:r>
      <w:r>
        <w:rPr>
          <w:rFonts w:ascii="Arial"/>
          <w:b/>
          <w:sz w:val="20"/>
          <w:u w:val="single"/>
        </w:rPr>
        <w:t>primers</w:t>
      </w:r>
      <w:r>
        <w:rPr>
          <w:rFonts w:ascii="Arial"/>
          <w:b/>
          <w:spacing w:val="-12"/>
          <w:sz w:val="20"/>
          <w:u w:val="single"/>
        </w:rPr>
        <w:t> </w:t>
      </w:r>
      <w:r>
        <w:rPr>
          <w:rFonts w:ascii="Arial"/>
          <w:b/>
          <w:spacing w:val="-2"/>
          <w:sz w:val="20"/>
          <w:u w:val="single"/>
        </w:rPr>
        <w:t>auxilis</w:t>
      </w:r>
    </w:p>
    <w:p>
      <w:pPr>
        <w:spacing w:before="23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Criteri</w:t>
      </w:r>
      <w:r>
        <w:rPr>
          <w:rFonts w:ascii="Arial" w:hAnsi="Arial"/>
          <w:b/>
          <w:spacing w:val="-7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d’adjudicació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únic.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Millora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econòmica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en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el</w:t>
      </w:r>
      <w:r>
        <w:rPr>
          <w:rFonts w:ascii="Arial" w:hAnsi="Arial"/>
          <w:b/>
          <w:spacing w:val="-4"/>
          <w:sz w:val="20"/>
          <w:u w:val="single"/>
        </w:rPr>
        <w:t> preu:</w:t>
      </w:r>
    </w:p>
    <w:p>
      <w:pPr>
        <w:pStyle w:val="BodyText"/>
        <w:spacing w:before="11"/>
        <w:rPr>
          <w:rFonts w:ascii="Arial"/>
          <w:b/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2"/>
        <w:gridCol w:w="1060"/>
        <w:gridCol w:w="1051"/>
        <w:gridCol w:w="1191"/>
        <w:gridCol w:w="1317"/>
        <w:gridCol w:w="899"/>
        <w:gridCol w:w="899"/>
        <w:gridCol w:w="899"/>
      </w:tblGrid>
      <w:tr>
        <w:trPr>
          <w:trHeight w:val="827" w:hRule="atLeast"/>
        </w:trPr>
        <w:tc>
          <w:tcPr>
            <w:tcW w:w="1672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left="540"/>
              <w:rPr>
                <w:sz w:val="18"/>
              </w:rPr>
            </w:pPr>
            <w:r>
              <w:rPr>
                <w:spacing w:val="-2"/>
                <w:sz w:val="18"/>
              </w:rPr>
              <w:t>Articles</w:t>
            </w:r>
          </w:p>
        </w:tc>
        <w:tc>
          <w:tcPr>
            <w:tcW w:w="1060" w:type="dxa"/>
          </w:tcPr>
          <w:p>
            <w:pPr>
              <w:pStyle w:val="TableParagraph"/>
              <w:spacing w:line="200" w:lineRule="atLeast"/>
              <w:ind w:left="119" w:right="107" w:hanging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Preu </w:t>
            </w:r>
            <w:r>
              <w:rPr>
                <w:spacing w:val="-2"/>
                <w:sz w:val="18"/>
              </w:rPr>
              <w:t>unitari màxim </w:t>
            </w:r>
            <w:r>
              <w:rPr>
                <w:sz w:val="18"/>
              </w:rPr>
              <w:t>sense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IVA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lef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Unitats estimades totals</w:t>
            </w:r>
          </w:p>
        </w:tc>
        <w:tc>
          <w:tcPr>
            <w:tcW w:w="1191" w:type="dxa"/>
          </w:tcPr>
          <w:p>
            <w:pPr>
              <w:pStyle w:val="TableParagraph"/>
              <w:spacing w:before="103"/>
              <w:ind w:left="135" w:right="123"/>
              <w:jc w:val="center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unitari </w:t>
            </w:r>
            <w:r>
              <w:rPr>
                <w:spacing w:val="-2"/>
                <w:sz w:val="18"/>
              </w:rPr>
              <w:t>Ofert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sense IVA</w:t>
            </w:r>
          </w:p>
        </w:tc>
        <w:tc>
          <w:tcPr>
            <w:tcW w:w="1317" w:type="dxa"/>
          </w:tcPr>
          <w:p>
            <w:pPr>
              <w:pStyle w:val="TableParagraph"/>
              <w:spacing w:before="103"/>
              <w:ind w:left="30" w:right="18"/>
              <w:jc w:val="center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unitari </w:t>
            </w:r>
            <w:r>
              <w:rPr>
                <w:spacing w:val="-2"/>
                <w:sz w:val="18"/>
              </w:rPr>
              <w:t>Ofert</w:t>
            </w:r>
          </w:p>
          <w:p>
            <w:pPr>
              <w:pStyle w:val="TableParagraph"/>
              <w:ind w:left="30" w:right="20"/>
              <w:jc w:val="center"/>
              <w:rPr>
                <w:sz w:val="18"/>
              </w:rPr>
            </w:pP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inclòs</w:t>
            </w:r>
          </w:p>
        </w:tc>
        <w:tc>
          <w:tcPr>
            <w:tcW w:w="899" w:type="dxa"/>
          </w:tcPr>
          <w:p>
            <w:pPr>
              <w:pStyle w:val="TableParagraph"/>
              <w:spacing w:line="200" w:lineRule="atLeast"/>
              <w:ind w:left="96" w:right="8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Import total sense </w:t>
            </w:r>
            <w:r>
              <w:rPr>
                <w:spacing w:val="-4"/>
                <w:sz w:val="18"/>
              </w:rPr>
              <w:t>IVA</w:t>
            </w:r>
          </w:p>
        </w:tc>
        <w:tc>
          <w:tcPr>
            <w:tcW w:w="899" w:type="dxa"/>
          </w:tcPr>
          <w:p>
            <w:pPr>
              <w:pStyle w:val="TableParagraph"/>
              <w:spacing w:before="103"/>
              <w:ind w:left="139" w:right="120" w:firstLine="55"/>
              <w:rPr>
                <w:sz w:val="18"/>
              </w:rPr>
            </w:pPr>
            <w:r>
              <w:rPr>
                <w:spacing w:val="-2"/>
                <w:sz w:val="18"/>
              </w:rPr>
              <w:t>Import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l’IVA</w:t>
            </w:r>
          </w:p>
          <w:p>
            <w:pPr>
              <w:pStyle w:val="TableParagraph"/>
              <w:tabs>
                <w:tab w:pos="519" w:val="left" w:leader="none"/>
              </w:tabs>
              <w:ind w:left="219"/>
              <w:rPr>
                <w:sz w:val="18"/>
              </w:rPr>
            </w:pPr>
            <w:r>
              <w:rPr>
                <w:sz w:val="18"/>
                <w:u w:val="single"/>
              </w:rPr>
              <w:tab/>
            </w:r>
            <w:r>
              <w:rPr>
                <w:spacing w:val="-10"/>
                <w:sz w:val="18"/>
              </w:rPr>
              <w:t>%</w:t>
            </w:r>
          </w:p>
        </w:tc>
        <w:tc>
          <w:tcPr>
            <w:tcW w:w="899" w:type="dxa"/>
          </w:tcPr>
          <w:p>
            <w:pPr>
              <w:pStyle w:val="TableParagraph"/>
              <w:spacing w:line="200" w:lineRule="atLeast"/>
              <w:ind w:left="74" w:right="6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Import total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ofert,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IVA </w:t>
            </w:r>
            <w:r>
              <w:rPr>
                <w:spacing w:val="-2"/>
                <w:sz w:val="18"/>
              </w:rPr>
              <w:t>inclòs</w:t>
            </w:r>
          </w:p>
        </w:tc>
      </w:tr>
      <w:tr>
        <w:trPr>
          <w:trHeight w:val="827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 w:right="629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Embenatge compressiu (embenatge israelià)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20,00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120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20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Torniquets d’extremitats d’entrenament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207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45,00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207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27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 w:right="57"/>
              <w:rPr>
                <w:sz w:val="18"/>
              </w:rPr>
            </w:pPr>
            <w:r>
              <w:rPr>
                <w:spacing w:val="-2"/>
                <w:sz w:val="18"/>
              </w:rPr>
              <w:t>Simulador d’empaquetament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ferides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“gran </w:t>
            </w:r>
            <w:r>
              <w:rPr>
                <w:spacing w:val="-2"/>
                <w:sz w:val="18"/>
              </w:rPr>
              <w:t>calibre”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1.020,00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034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 w:right="81"/>
              <w:rPr>
                <w:sz w:val="18"/>
              </w:rPr>
            </w:pPr>
            <w:r>
              <w:rPr>
                <w:spacing w:val="-2"/>
                <w:sz w:val="18"/>
              </w:rPr>
              <w:t>Simulador d’empaquetament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ferides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“Arma </w:t>
            </w:r>
            <w:r>
              <w:rPr>
                <w:spacing w:val="-2"/>
                <w:sz w:val="18"/>
              </w:rPr>
              <w:t>blanca</w:t>
            </w:r>
            <w:r>
              <w:rPr>
                <w:spacing w:val="80"/>
                <w:sz w:val="18"/>
              </w:rPr>
              <w:t> </w:t>
            </w:r>
            <w:r>
              <w:rPr>
                <w:spacing w:val="-2"/>
                <w:sz w:val="18"/>
              </w:rPr>
              <w:t>laceracions”</w:t>
            </w:r>
          </w:p>
        </w:tc>
        <w:tc>
          <w:tcPr>
            <w:tcW w:w="1060" w:type="dxa"/>
          </w:tcPr>
          <w:p>
            <w:pPr>
              <w:pStyle w:val="TableParagraph"/>
              <w:spacing w:before="206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"/>
              <w:ind w:right="5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1.020,00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206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spacing w:before="1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827" w:hRule="atLeast"/>
        </w:trPr>
        <w:tc>
          <w:tcPr>
            <w:tcW w:w="1672" w:type="dxa"/>
          </w:tcPr>
          <w:p>
            <w:pPr>
              <w:pStyle w:val="TableParagraph"/>
              <w:tabs>
                <w:tab w:pos="1061" w:val="left" w:leader="none"/>
              </w:tabs>
              <w:ind w:left="70" w:right="59"/>
              <w:rPr>
                <w:sz w:val="18"/>
              </w:rPr>
            </w:pPr>
            <w:r>
              <w:rPr>
                <w:spacing w:val="-2"/>
                <w:sz w:val="18"/>
              </w:rPr>
              <w:t>Simulador d'empaquetament </w:t>
            </w:r>
            <w:r>
              <w:rPr>
                <w:spacing w:val="-5"/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ferides</w:t>
            </w:r>
          </w:p>
          <w:p>
            <w:pPr>
              <w:pStyle w:val="TableParagraph"/>
              <w:spacing w:line="187" w:lineRule="exac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"Inguinals"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spacing w:val="2"/>
                <w:w w:val="90"/>
                <w:sz w:val="18"/>
              </w:rPr>
              <w:t>1.155,00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6" w:hRule="atLeast"/>
        </w:trPr>
        <w:tc>
          <w:tcPr>
            <w:tcW w:w="1672" w:type="dxa"/>
          </w:tcPr>
          <w:p>
            <w:pPr>
              <w:pStyle w:val="TableParagraph"/>
              <w:spacing w:before="45"/>
              <w:ind w:left="70"/>
              <w:rPr>
                <w:sz w:val="18"/>
              </w:rPr>
            </w:pPr>
            <w:r>
              <w:rPr>
                <w:sz w:val="18"/>
              </w:rPr>
              <w:t>Bena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Crepè</w:t>
            </w:r>
          </w:p>
        </w:tc>
        <w:tc>
          <w:tcPr>
            <w:tcW w:w="1060" w:type="dxa"/>
          </w:tcPr>
          <w:p>
            <w:pPr>
              <w:pStyle w:val="TableParagraph"/>
              <w:spacing w:before="45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1,50</w:t>
            </w:r>
            <w:r>
              <w:rPr>
                <w:spacing w:val="32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45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200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20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 w:right="58"/>
              <w:jc w:val="both"/>
              <w:rPr>
                <w:sz w:val="18"/>
              </w:rPr>
            </w:pPr>
            <w:r>
              <w:rPr>
                <w:sz w:val="18"/>
              </w:rPr>
              <w:t>Simulació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Sang “Sang artificial per </w:t>
            </w:r>
            <w:r>
              <w:rPr>
                <w:spacing w:val="-2"/>
                <w:sz w:val="18"/>
              </w:rPr>
              <w:t>formació”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90,00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20" w:hRule="atLeast"/>
        </w:trPr>
        <w:tc>
          <w:tcPr>
            <w:tcW w:w="1672" w:type="dxa"/>
          </w:tcPr>
          <w:p>
            <w:pPr>
              <w:pStyle w:val="TableParagraph"/>
              <w:tabs>
                <w:tab w:pos="1401" w:val="left" w:leader="none"/>
              </w:tabs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Safata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de</w:t>
            </w:r>
          </w:p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“manipulats alimentaris”</w:t>
            </w:r>
          </w:p>
        </w:tc>
        <w:tc>
          <w:tcPr>
            <w:tcW w:w="1060" w:type="dxa"/>
          </w:tcPr>
          <w:p>
            <w:pPr>
              <w:pStyle w:val="TableParagraph"/>
              <w:spacing w:before="207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15,00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207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z w:val="18"/>
              </w:rPr>
              <w:t>Pack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“família </w:t>
            </w:r>
            <w:r>
              <w:rPr>
                <w:spacing w:val="-2"/>
                <w:sz w:val="18"/>
              </w:rPr>
              <w:t>d’entrenament”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840,00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pacing w:val="-2"/>
                <w:sz w:val="18"/>
              </w:rPr>
              <w:t>Desfibril·lador d’entrenament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950,00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tabs>
                <w:tab w:pos="981" w:val="left" w:leader="none"/>
              </w:tabs>
              <w:spacing w:line="200" w:lineRule="atLeast"/>
              <w:ind w:left="70" w:right="57"/>
              <w:rPr>
                <w:sz w:val="18"/>
              </w:rPr>
            </w:pPr>
            <w:r>
              <w:rPr>
                <w:spacing w:val="-2"/>
                <w:sz w:val="18"/>
              </w:rPr>
              <w:t>Pegats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d’adults </w:t>
            </w:r>
            <w:r>
              <w:rPr>
                <w:sz w:val="18"/>
              </w:rPr>
              <w:t>per desfibril·ladors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65,00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tabs>
                <w:tab w:pos="831" w:val="left" w:leader="none"/>
              </w:tabs>
              <w:spacing w:line="200" w:lineRule="atLeast"/>
              <w:ind w:left="70" w:right="57"/>
              <w:rPr>
                <w:sz w:val="18"/>
              </w:rPr>
            </w:pPr>
            <w:r>
              <w:rPr>
                <w:spacing w:val="-2"/>
                <w:sz w:val="18"/>
              </w:rPr>
              <w:t>Pegats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pediàtrics </w:t>
            </w:r>
            <w:r>
              <w:rPr>
                <w:sz w:val="18"/>
              </w:rPr>
              <w:t>per desfibril·ladors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55,00</w:t>
            </w:r>
            <w:r>
              <w:rPr>
                <w:spacing w:val="41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pgSz w:w="11910" w:h="16840"/>
          <w:pgMar w:header="0" w:footer="592" w:top="640" w:bottom="780" w:left="1559" w:right="992"/>
        </w:sectPr>
      </w:pPr>
    </w:p>
    <w:p>
      <w:pPr>
        <w:pStyle w:val="BodyText"/>
        <w:ind w:left="142"/>
        <w:rPr>
          <w:rFonts w:ascii="Arial"/>
        </w:rPr>
      </w:pPr>
      <w:r>
        <w:rPr>
          <w:rFonts w:ascii="Arial"/>
        </w:rPr>
        <w:drawing>
          <wp:inline distT="0" distB="0" distL="0" distR="0">
            <wp:extent cx="966912" cy="343661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912" cy="34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</w:rPr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6" w:after="1"/>
        <w:rPr>
          <w:rFonts w:ascii="Arial"/>
          <w:b/>
        </w:rPr>
      </w:pPr>
    </w:p>
    <w:tbl>
      <w:tblPr>
        <w:tblW w:w="0" w:type="auto"/>
        <w:jc w:val="left"/>
        <w:tblInd w:w="7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15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12" o:title=""/>
                      </v:shape>
                      <v:shape style="position:absolute;left:1066;top:0;width:140;height:155" type="#_x0000_t75" id="docshape34" stroked="false">
                        <v:imagedata r:id="rId13" o:title=""/>
                      </v:shape>
                      <v:shape style="position:absolute;left:913;top:0;width:140;height:155" type="#_x0000_t75" id="docshape35" stroked="false">
                        <v:imagedata r:id="rId14" o:title=""/>
                      </v:shape>
                      <v:shape style="position:absolute;left:761;top:0;width:140;height:155" type="#_x0000_t75" id="docshape36" stroked="false">
                        <v:imagedata r:id="rId14" o:title=""/>
                      </v:shape>
                      <v:shape style="position:absolute;left:609;top:0;width:115;height:155" type="#_x0000_t75" id="docshape37" stroked="false">
                        <v:imagedata r:id="rId15" o:title=""/>
                      </v:shape>
                      <v:shape style="position:absolute;left:2436;top:0;width:125;height:155" type="#_x0000_t75" id="docshape38" stroked="false">
                        <v:imagedata r:id="rId16" o:title=""/>
                      </v:shape>
                      <v:shape style="position:absolute;left:2284;top:0;width:140;height:155" type="#_x0000_t75" id="docshape39" stroked="false">
                        <v:imagedata r:id="rId14" o:title=""/>
                      </v:shape>
                      <v:shape style="position:absolute;left:2132;top:0;width:140;height:155" type="#_x0000_t75" id="docshape40" stroked="false">
                        <v:imagedata r:id="rId17" o:title=""/>
                      </v:shape>
                      <v:shape style="position:absolute;left:1979;top:0;width:140;height:155" type="#_x0000_t75" id="docshape41" stroked="false">
                        <v:imagedata r:id="rId13" o:title=""/>
                      </v:shape>
                      <v:shape style="position:absolute;left:1827;top:0;width:125;height:155" type="#_x0000_t75" id="docshape42" stroked="false">
                        <v:imagedata r:id="rId18" o:title=""/>
                      </v:shape>
                      <v:shape style="position:absolute;left:1675;top:0;width:125;height:155" type="#_x0000_t75" id="docshape43" stroked="false">
                        <v:imagedata r:id="rId11" o:title=""/>
                      </v:shape>
                      <v:shape style="position:absolute;left:1523;top:0;width:140;height:155" type="#_x0000_t75" id="docshape44" stroked="false">
                        <v:imagedata r:id="rId19" o:title=""/>
                      </v:shape>
                      <v:shape style="position:absolute;left:3350;top:0;width:180;height:155" type="#_x0000_t75" id="docshape45" stroked="false">
                        <v:imagedata r:id="rId20" o:title=""/>
                      </v:shape>
                      <v:shape style="position:absolute;left:3198;top:0;width:140;height:155" type="#_x0000_t75" id="docshape46" stroked="false">
                        <v:imagedata r:id="rId21" o:title=""/>
                      </v:shape>
                      <v:shape style="position:absolute;left:3046;top:0;width:125;height:155" type="#_x0000_t75" id="docshape47" stroked="false">
                        <v:imagedata r:id="rId18" o:title=""/>
                      </v:shape>
                      <v:shape style="position:absolute;left:2893;top:0;width:140;height:155" type="#_x0000_t75" id="docshape48" stroked="false">
                        <v:imagedata r:id="rId22" o:title=""/>
                      </v:shape>
                      <v:shape style="position:absolute;left:2741;top:0;width:140;height:155" type="#_x0000_t75" id="docshape49" stroked="false">
                        <v:imagedata r:id="rId17" o:title=""/>
                      </v:shape>
                      <v:shape style="position:absolute;left:2589;top:0;width:125;height:155" type="#_x0000_t75" id="docshape50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0E5S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114U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6Q68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4C13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0CI8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94"/>
              <w:rPr>
                <w:sz w:val="14"/>
              </w:rPr>
            </w:pPr>
            <w:r>
              <w:rPr>
                <w:spacing w:val="-2"/>
                <w:sz w:val="14"/>
              </w:rPr>
              <w:t>SGT/2025/63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SGT19I02AL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22-04-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formació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defensa,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protecció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primers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auxilis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Policia Municipal de Sabadell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72"/>
        <w:gridCol w:w="1060"/>
        <w:gridCol w:w="1051"/>
        <w:gridCol w:w="1191"/>
        <w:gridCol w:w="1317"/>
        <w:gridCol w:w="899"/>
        <w:gridCol w:w="899"/>
        <w:gridCol w:w="899"/>
      </w:tblGrid>
      <w:tr>
        <w:trPr>
          <w:trHeight w:val="620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 w:right="58"/>
              <w:rPr>
                <w:sz w:val="18"/>
              </w:rPr>
            </w:pPr>
            <w:r>
              <w:rPr>
                <w:spacing w:val="-2"/>
                <w:sz w:val="18"/>
              </w:rPr>
              <w:t>Mascaretes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barrera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(rotlles</w:t>
            </w:r>
            <w:r>
              <w:rPr>
                <w:spacing w:val="36"/>
                <w:sz w:val="18"/>
              </w:rPr>
              <w:t> </w:t>
            </w:r>
            <w:r>
              <w:rPr>
                <w:sz w:val="18"/>
              </w:rPr>
              <w:t>de 36 mascaretes)</w:t>
            </w:r>
          </w:p>
        </w:tc>
        <w:tc>
          <w:tcPr>
            <w:tcW w:w="1060" w:type="dxa"/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170,00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rPr>
                <w:rFonts w:ascii="Arial"/>
                <w:b/>
                <w:sz w:val="18"/>
              </w:rPr>
            </w:pPr>
          </w:p>
          <w:p>
            <w:pPr>
              <w:pStyle w:val="TableParagraph"/>
              <w:ind w:right="58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3" w:hRule="atLeast"/>
        </w:trPr>
        <w:tc>
          <w:tcPr>
            <w:tcW w:w="1672" w:type="dxa"/>
          </w:tcPr>
          <w:p>
            <w:pPr>
              <w:pStyle w:val="TableParagraph"/>
              <w:spacing w:line="200" w:lineRule="atLeast"/>
              <w:ind w:left="70"/>
              <w:rPr>
                <w:sz w:val="18"/>
              </w:rPr>
            </w:pPr>
            <w:r>
              <w:rPr>
                <w:sz w:val="18"/>
              </w:rPr>
              <w:t>Perfil</w:t>
            </w:r>
            <w:r>
              <w:rPr>
                <w:spacing w:val="-15"/>
                <w:sz w:val="18"/>
              </w:rPr>
              <w:t> </w:t>
            </w:r>
            <w:r>
              <w:rPr>
                <w:sz w:val="18"/>
              </w:rPr>
              <w:t>d’apertura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 via aèria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w w:val="90"/>
                <w:sz w:val="18"/>
              </w:rPr>
              <w:t>170,00</w:t>
            </w:r>
            <w:r>
              <w:rPr>
                <w:spacing w:val="50"/>
                <w:sz w:val="18"/>
              </w:rPr>
              <w:t> </w:t>
            </w:r>
            <w:r>
              <w:rPr>
                <w:spacing w:val="-10"/>
                <w:w w:val="90"/>
                <w:sz w:val="18"/>
              </w:rPr>
              <w:t>€</w:t>
            </w:r>
          </w:p>
        </w:tc>
        <w:tc>
          <w:tcPr>
            <w:tcW w:w="1051" w:type="dxa"/>
          </w:tcPr>
          <w:p>
            <w:pPr>
              <w:pStyle w:val="TableParagraph"/>
              <w:spacing w:before="103"/>
              <w:ind w:right="5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19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17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1" w:after="1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2690"/>
        <w:gridCol w:w="2941"/>
      </w:tblGrid>
      <w:tr>
        <w:trPr>
          <w:trHeight w:val="413" w:hRule="atLeast"/>
        </w:trPr>
        <w:tc>
          <w:tcPr>
            <w:tcW w:w="2982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 exclòs</w:t>
            </w:r>
          </w:p>
        </w:tc>
        <w:tc>
          <w:tcPr>
            <w:tcW w:w="2690" w:type="dxa"/>
          </w:tcPr>
          <w:p>
            <w:pPr>
              <w:pStyle w:val="TableParagraph"/>
              <w:ind w:left="1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41" w:type="dxa"/>
          </w:tcPr>
          <w:p>
            <w:pPr>
              <w:pStyle w:val="TableParagraph"/>
              <w:spacing w:line="200" w:lineRule="atLeast"/>
              <w:ind w:left="1045" w:hanging="78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 </w:t>
            </w:r>
            <w:r>
              <w:rPr>
                <w:rFonts w:ascii="Arial" w:hAnsi="Arial"/>
                <w:b/>
                <w:sz w:val="18"/>
              </w:rPr>
              <w:t>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2982" w:type="dxa"/>
          </w:tcPr>
          <w:p>
            <w:pPr>
              <w:pStyle w:val="TableParagraph"/>
              <w:spacing w:line="187" w:lineRule="exact"/>
              <w:ind w:left="1572"/>
              <w:rPr>
                <w:sz w:val="18"/>
              </w:rPr>
            </w:pPr>
            <w:r>
              <w:rPr>
                <w:sz w:val="18"/>
              </w:rPr>
              <w:t>23.475,00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690" w:type="dxa"/>
          </w:tcPr>
          <w:p>
            <w:pPr>
              <w:pStyle w:val="TableParagraph"/>
              <w:spacing w:line="187" w:lineRule="exact"/>
              <w:ind w:left="1381"/>
              <w:rPr>
                <w:sz w:val="18"/>
              </w:rPr>
            </w:pPr>
            <w:r>
              <w:rPr>
                <w:sz w:val="18"/>
              </w:rPr>
              <w:t>4.929,75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41" w:type="dxa"/>
          </w:tcPr>
          <w:p>
            <w:pPr>
              <w:pStyle w:val="TableParagraph"/>
              <w:spacing w:line="187" w:lineRule="exact"/>
              <w:ind w:left="1531"/>
              <w:rPr>
                <w:sz w:val="18"/>
              </w:rPr>
            </w:pPr>
            <w:r>
              <w:rPr>
                <w:sz w:val="18"/>
              </w:rPr>
              <w:t>28.404,75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spacing w:before="47"/>
        <w:rPr>
          <w:rFonts w:ascii="Arial"/>
          <w:b/>
          <w:sz w:val="16"/>
        </w:rPr>
      </w:pPr>
    </w:p>
    <w:p>
      <w:pPr>
        <w:spacing w:before="1"/>
        <w:ind w:left="142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partida independent IVA 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lot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pStyle w:val="BodyText"/>
        <w:spacing w:before="1"/>
        <w:ind w:left="1560"/>
      </w:pPr>
      <w:r>
        <w:rPr/>
        <w:t>,</w:t>
      </w:r>
      <w:r>
        <w:rPr>
          <w:spacing w:val="38"/>
        </w:rPr>
        <w:t> </w:t>
      </w:r>
      <w:r>
        <w:rPr/>
        <w:t>a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spacing w:before="230"/>
        <w:ind w:left="142"/>
      </w:pPr>
      <w:r>
        <w:rPr>
          <w:spacing w:val="-2"/>
        </w:rPr>
        <w:t>Signat,</w:t>
      </w:r>
    </w:p>
    <w:sectPr>
      <w:pgSz w:w="11910" w:h="16840"/>
      <w:pgMar w:header="0" w:footer="592" w:top="880" w:bottom="78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4768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626880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48192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43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626828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43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862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709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59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408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58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107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957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806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56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4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332" w:lineRule="exact"/>
      <w:ind w:left="861" w:hanging="35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2025-04-23T12:39:18Z</dcterms:created>
  <dcterms:modified xsi:type="dcterms:W3CDTF">2025-04-23T12:39:18Z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  <property fmtid="{D5CDD505-2E9C-101B-9397-08002B2CF9AE}" pid="4" name="Producer">
    <vt:lpwstr>iLovePDF</vt:lpwstr>
  </property>
</Properties>
</file>