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38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56103" cy="45567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69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49952">
                <wp:simplePos x="0" y="0"/>
                <wp:positionH relativeFrom="page">
                  <wp:posOffset>1080820</wp:posOffset>
                </wp:positionH>
                <wp:positionV relativeFrom="paragraph">
                  <wp:posOffset>-274142</wp:posOffset>
                </wp:positionV>
                <wp:extent cx="528320" cy="12827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Times New Roman" w:hAnsi="Times New Roman"/>
                                <w:spacing w:val="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5.103996pt;margin-top:-21.585987pt;width:41.6pt;height:10.1pt;mso-position-horizontal-relative:page;mso-position-vertical-relative:paragraph;z-index:-15766528" type="#_x0000_t202" id="docshape1" filled="false" stroked="false">
                <v:textbox inset="0,0,0,0">
                  <w:txbxContent>
                    <w:p>
                      <w:pPr>
                        <w:spacing w:line="201" w:lineRule="exact" w:before="0"/>
                        <w:ind w:left="0" w:right="0" w:firstLine="0"/>
                        <w:jc w:val="lef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Ex.</w:t>
                      </w:r>
                      <w:r>
                        <w:rPr>
                          <w:rFonts w:ascii="Times New Roman" w:hAnsi="Times New Roman"/>
                          <w:spacing w:val="4"/>
                          <w:sz w:val="18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8"/>
                        </w:rPr>
                        <w:t>Núm.: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u w:val="single"/>
        </w:rPr>
        <w:t>ANNEX</w:t>
      </w:r>
      <w:r>
        <w:rPr>
          <w:rFonts w:ascii="Times New Roman"/>
          <w:b w:val="0"/>
          <w:spacing w:val="-12"/>
          <w:u w:val="single"/>
        </w:rPr>
        <w:t> </w:t>
      </w:r>
      <w:r>
        <w:rPr>
          <w:spacing w:val="-10"/>
          <w:u w:val="single"/>
        </w:rPr>
        <w:t>5</w:t>
      </w:r>
    </w:p>
    <w:p>
      <w:pPr>
        <w:pStyle w:val="Heading1"/>
        <w:spacing w:before="229"/>
        <w:ind w:firstLine="0"/>
        <w:jc w:val="both"/>
      </w:pPr>
      <w:r>
        <w:rPr>
          <w:spacing w:val="-2"/>
        </w:rPr>
        <w:t>MODEL</w:t>
      </w:r>
      <w:r>
        <w:rPr>
          <w:rFonts w:ascii="Times New Roman" w:hAnsi="Times New Roman"/>
          <w:b w:val="0"/>
          <w:spacing w:val="-5"/>
        </w:rPr>
        <w:t> </w:t>
      </w:r>
      <w:r>
        <w:rPr>
          <w:spacing w:val="-2"/>
        </w:rPr>
        <w:t>DE</w:t>
      </w:r>
      <w:r>
        <w:rPr>
          <w:rFonts w:ascii="Times New Roman" w:hAnsi="Times New Roman"/>
          <w:b w:val="0"/>
          <w:spacing w:val="-3"/>
        </w:rPr>
        <w:t> </w:t>
      </w:r>
      <w:r>
        <w:rPr>
          <w:spacing w:val="-2"/>
        </w:rPr>
        <w:t>COMPROMÍS</w:t>
      </w:r>
      <w:r>
        <w:rPr>
          <w:rFonts w:ascii="Times New Roman" w:hAnsi="Times New Roman"/>
          <w:b w:val="0"/>
          <w:spacing w:val="-4"/>
        </w:rPr>
        <w:t> </w:t>
      </w:r>
      <w:r>
        <w:rPr>
          <w:spacing w:val="-2"/>
        </w:rPr>
        <w:t>ADSCRIPCIÓ</w:t>
      </w:r>
      <w:r>
        <w:rPr>
          <w:rFonts w:ascii="Times New Roman" w:hAnsi="Times New Roman"/>
          <w:b w:val="0"/>
          <w:spacing w:val="-4"/>
        </w:rPr>
        <w:t> </w:t>
      </w:r>
      <w:r>
        <w:rPr>
          <w:spacing w:val="-2"/>
        </w:rPr>
        <w:t>MITJANS</w:t>
      </w:r>
      <w:r>
        <w:rPr>
          <w:rFonts w:ascii="Times New Roman" w:hAnsi="Times New Roman"/>
          <w:b w:val="0"/>
          <w:spacing w:val="-7"/>
        </w:rPr>
        <w:t> </w:t>
      </w:r>
      <w:r>
        <w:rPr>
          <w:spacing w:val="-2"/>
        </w:rPr>
        <w:t>MATERIALS</w:t>
      </w:r>
      <w:r>
        <w:rPr>
          <w:rFonts w:ascii="Times New Roman" w:hAnsi="Times New Roman"/>
          <w:b w:val="0"/>
          <w:spacing w:val="-3"/>
        </w:rPr>
        <w:t> </w:t>
      </w:r>
      <w:r>
        <w:rPr>
          <w:spacing w:val="-2"/>
        </w:rPr>
        <w:t>I</w:t>
      </w:r>
      <w:r>
        <w:rPr>
          <w:rFonts w:ascii="Times New Roman" w:hAnsi="Times New Roman"/>
          <w:b w:val="0"/>
          <w:spacing w:val="-4"/>
        </w:rPr>
        <w:t> </w:t>
      </w:r>
      <w:r>
        <w:rPr>
          <w:spacing w:val="-2"/>
        </w:rPr>
        <w:t>PERSONALS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tabs>
          <w:tab w:pos="1984" w:val="left" w:leader="none"/>
          <w:tab w:pos="3401" w:val="left" w:leader="none"/>
          <w:tab w:pos="5525" w:val="left" w:leader="none"/>
        </w:tabs>
        <w:ind w:left="569"/>
        <w:jc w:val="both"/>
      </w:pPr>
      <w:r>
        <w:rPr>
          <w:spacing w:val="-2"/>
        </w:rPr>
        <w:t>En/na</w:t>
      </w:r>
      <w:r>
        <w:rPr>
          <w:rFonts w:ascii="Times New Roman" w:hAnsi="Times New Roman"/>
        </w:rPr>
        <w:tab/>
      </w:r>
      <w:r>
        <w:rPr/>
        <w:t>,</w:t>
      </w:r>
      <w:r>
        <w:rPr>
          <w:rFonts w:ascii="Times New Roman" w:hAnsi="Times New Roman"/>
          <w:spacing w:val="4"/>
        </w:rPr>
        <w:t> </w:t>
      </w:r>
      <w:r>
        <w:rPr/>
        <w:t>amb</w:t>
      </w:r>
      <w:r>
        <w:rPr>
          <w:rFonts w:ascii="Times New Roman" w:hAnsi="Times New Roman"/>
          <w:spacing w:val="4"/>
        </w:rPr>
        <w:t> </w:t>
      </w:r>
      <w:r>
        <w:rPr>
          <w:spacing w:val="-5"/>
        </w:rPr>
        <w:t>NIF</w:t>
      </w:r>
      <w:r>
        <w:rPr>
          <w:rFonts w:ascii="Times New Roman" w:hAnsi="Times New Roman"/>
        </w:rPr>
        <w:tab/>
      </w:r>
      <w:r>
        <w:rPr/>
        <w:t>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  <w:spacing w:val="2"/>
        </w:rPr>
        <w:t> </w:t>
      </w:r>
      <w:r>
        <w:rPr/>
        <w:t>qualitat</w:t>
      </w:r>
      <w:r>
        <w:rPr>
          <w:rFonts w:ascii="Times New Roman" w:hAnsi="Times New Roman"/>
          <w:spacing w:val="-1"/>
        </w:rPr>
        <w:t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rPr/>
        <w:t>i</w:t>
      </w:r>
      <w:r>
        <w:rPr>
          <w:rFonts w:ascii="Times New Roman" w:hAnsi="Times New Roman"/>
          <w:spacing w:val="-1"/>
        </w:rPr>
        <w:t> </w:t>
      </w:r>
      <w:r>
        <w:rPr/>
        <w:t>en</w:t>
      </w:r>
      <w:r>
        <w:rPr>
          <w:rFonts w:ascii="Times New Roman" w:hAnsi="Times New Roman"/>
          <w:spacing w:val="1"/>
        </w:rPr>
        <w:t> </w:t>
      </w:r>
      <w:r>
        <w:rPr/>
        <w:t>nom</w:t>
      </w:r>
      <w:r>
        <w:rPr>
          <w:rFonts w:ascii="Times New Roman" w:hAnsi="Times New Roman"/>
          <w:spacing w:val="4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representació</w:t>
      </w:r>
      <w:r>
        <w:rPr>
          <w:rFonts w:ascii="Times New Roman" w:hAnsi="Times New Roman"/>
          <w:spacing w:val="2"/>
        </w:rPr>
        <w:t> </w:t>
      </w:r>
      <w:r>
        <w:rPr/>
        <w:t>de</w:t>
      </w:r>
      <w:r>
        <w:rPr>
          <w:rFonts w:ascii="Times New Roman" w:hAnsi="Times New Roman"/>
          <w:spacing w:val="1"/>
        </w:rPr>
        <w:t> </w:t>
      </w:r>
      <w:r>
        <w:rPr/>
        <w:t>la</w:t>
      </w:r>
      <w:r>
        <w:rPr>
          <w:rFonts w:ascii="Times New Roman" w:hAnsi="Times New Roman"/>
          <w:spacing w:val="1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4817" w:val="left" w:leader="none"/>
          <w:tab w:pos="6233" w:val="left" w:leader="none"/>
          <w:tab w:pos="7650" w:val="left" w:leader="none"/>
          <w:tab w:pos="9066" w:val="left" w:leader="none"/>
        </w:tabs>
        <w:spacing w:before="1"/>
        <w:ind w:left="569" w:right="11" w:firstLine="1415"/>
        <w:jc w:val="both"/>
      </w:pPr>
      <w:r>
        <w:rPr/>
        <w:t>,</w:t>
      </w:r>
      <w:r>
        <w:rPr>
          <w:rFonts w:ascii="Times New Roman" w:hAnsi="Times New Roman"/>
        </w:rPr>
        <w:t> </w:t>
      </w:r>
      <w:r>
        <w:rPr/>
        <w:t>amb</w:t>
      </w:r>
      <w:r>
        <w:rPr>
          <w:rFonts w:ascii="Times New Roman" w:hAnsi="Times New Roman"/>
        </w:rPr>
        <w:t> </w:t>
      </w:r>
      <w:r>
        <w:rPr/>
        <w:t>CIF</w:t>
      </w:r>
      <w:r>
        <w:rPr>
          <w:rFonts w:ascii="Times New Roman" w:hAnsi="Times New Roman"/>
        </w:rPr>
        <w:t> </w:t>
      </w:r>
      <w:r>
        <w:rPr/>
        <w:t>....................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domiciliada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ab/>
        <w:tab/>
      </w:r>
      <w:r>
        <w:rPr/>
        <w:t>,</w:t>
      </w:r>
      <w:r>
        <w:rPr>
          <w:rFonts w:ascii="Times New Roman" w:hAnsi="Times New Roman"/>
        </w:rPr>
        <w:t> </w:t>
      </w:r>
      <w:r>
        <w:rPr/>
        <w:t>segons</w:t>
      </w:r>
      <w:r>
        <w:rPr>
          <w:rFonts w:ascii="Times New Roman" w:hAnsi="Times New Roman"/>
        </w:rPr>
        <w:t> </w:t>
      </w:r>
      <w:r>
        <w:rPr/>
        <w:t>escriptura</w:t>
      </w:r>
      <w:r>
        <w:rPr>
          <w:rFonts w:ascii="Times New Roman" w:hAnsi="Times New Roman"/>
        </w:rPr>
        <w:t> </w:t>
      </w:r>
      <w:r>
        <w:rPr/>
        <w:t>pública</w:t>
      </w:r>
      <w:r>
        <w:rPr>
          <w:rFonts w:ascii="Times New Roman" w:hAnsi="Times New Roman"/>
        </w:rPr>
        <w:t> </w:t>
      </w:r>
      <w:r>
        <w:rPr/>
        <w:t>autoritzada</w:t>
      </w:r>
      <w:r>
        <w:rPr>
          <w:rFonts w:ascii="Times New Roman" w:hAnsi="Times New Roman"/>
        </w:rPr>
        <w:t> </w:t>
      </w:r>
      <w:r>
        <w:rPr/>
        <w:t>davant</w:t>
      </w:r>
      <w:r>
        <w:rPr>
          <w:rFonts w:ascii="Times New Roman" w:hAnsi="Times New Roman"/>
        </w:rPr>
        <w:t> </w:t>
      </w:r>
      <w:r>
        <w:rPr/>
        <w:t>Notari/a</w:t>
      </w:r>
      <w:r>
        <w:rPr>
          <w:rFonts w:ascii="Times New Roman" w:hAnsi="Times New Roman"/>
        </w:rPr>
        <w:tab/>
      </w:r>
      <w:r>
        <w:rPr/>
        <w:t>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data</w:t>
      </w:r>
      <w:r>
        <w:rPr>
          <w:rFonts w:ascii="Times New Roman" w:hAnsi="Times New Roman"/>
        </w:rPr>
        <w:tab/>
      </w:r>
      <w:r>
        <w:rPr/>
        <w:t>i</w:t>
      </w:r>
      <w:r>
        <w:rPr>
          <w:rFonts w:ascii="Times New Roman" w:hAnsi="Times New Roman"/>
        </w:rPr>
        <w:t> </w:t>
      </w:r>
      <w:r>
        <w:rPr/>
        <w:t>amb</w:t>
      </w:r>
      <w:r>
        <w:rPr>
          <w:rFonts w:ascii="Times New Roman" w:hAnsi="Times New Roman"/>
        </w:rPr>
        <w:t> </w:t>
      </w:r>
      <w:r>
        <w:rPr/>
        <w:t>número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protocol</w:t>
      </w:r>
      <w:r>
        <w:rPr>
          <w:rFonts w:ascii="Times New Roman" w:hAnsi="Times New Roman"/>
        </w:rPr>
        <w:tab/>
      </w:r>
      <w:r>
        <w:rPr>
          <w:spacing w:val="-10"/>
        </w:rPr>
        <w:t>.</w:t>
      </w:r>
    </w:p>
    <w:p>
      <w:pPr>
        <w:tabs>
          <w:tab w:pos="5525" w:val="left" w:leader="none"/>
        </w:tabs>
        <w:spacing w:before="1"/>
        <w:ind w:left="569" w:right="4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</w:t>
      </w:r>
      <w:r>
        <w:rPr>
          <w:spacing w:val="40"/>
          <w:sz w:val="20"/>
        </w:rPr>
        <w:t> </w:t>
      </w:r>
      <w:r>
        <w:rPr>
          <w:sz w:val="20"/>
        </w:rPr>
        <w:t>de Sabadell i de les condicions i requisits que s’exigeixen per a l’adjudicació del contracte mixt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d’obres i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serveis</w:t>
      </w:r>
      <w:r>
        <w:rPr>
          <w:rFonts w:ascii="Times New Roman" w:hAnsi="Times New Roman"/>
          <w:sz w:val="20"/>
        </w:rPr>
        <w:t> </w:t>
      </w:r>
      <w:r>
        <w:rPr>
          <w:sz w:val="20"/>
        </w:rPr>
        <w:t>anomenat</w:t>
      </w:r>
      <w:r>
        <w:rPr>
          <w:rFonts w:ascii="Times New Roman" w:hAnsi="Times New Roman"/>
          <w:sz w:val="20"/>
        </w:rPr>
        <w:t> </w:t>
      </w:r>
      <w:r>
        <w:rPr>
          <w:rFonts w:ascii="Arial" w:hAnsi="Arial"/>
          <w:b/>
          <w:sz w:val="20"/>
        </w:rPr>
        <w:t>“Projecte executiu de reurbanització de la Ronda Collsalarca”</w:t>
      </w:r>
    </w:p>
    <w:p>
      <w:pPr>
        <w:pStyle w:val="Heading1"/>
        <w:numPr>
          <w:ilvl w:val="0"/>
          <w:numId w:val="1"/>
        </w:numPr>
        <w:tabs>
          <w:tab w:pos="1446" w:val="left" w:leader="none"/>
        </w:tabs>
        <w:spacing w:line="240" w:lineRule="auto" w:before="227" w:after="0"/>
        <w:ind w:left="1446" w:right="0" w:hanging="169"/>
        <w:jc w:val="left"/>
      </w:pPr>
      <w:r>
        <w:rPr/>
        <w:t>Lot</w:t>
      </w:r>
      <w:r>
        <w:rPr>
          <w:rFonts w:ascii="Times New Roman" w:hAnsi="Times New Roman"/>
          <w:b w:val="0"/>
          <w:spacing w:val="-5"/>
        </w:rPr>
        <w:t> </w:t>
      </w:r>
      <w:r>
        <w:rPr/>
        <w:t>1.</w:t>
      </w:r>
      <w:r>
        <w:rPr>
          <w:rFonts w:ascii="Times New Roman" w:hAnsi="Times New Roman"/>
          <w:b w:val="0"/>
          <w:spacing w:val="-6"/>
        </w:rPr>
        <w:t> </w:t>
      </w:r>
      <w:r>
        <w:rPr/>
        <w:t>Obra</w:t>
      </w:r>
      <w:r>
        <w:rPr>
          <w:rFonts w:ascii="Times New Roman" w:hAnsi="Times New Roman"/>
          <w:b w:val="0"/>
          <w:spacing w:val="-8"/>
        </w:rPr>
        <w:t> </w:t>
      </w:r>
      <w:r>
        <w:rPr>
          <w:spacing w:val="-4"/>
        </w:rPr>
        <w:t>civil</w:t>
      </w:r>
    </w:p>
    <w:p>
      <w:pPr>
        <w:pStyle w:val="ListParagraph"/>
        <w:numPr>
          <w:ilvl w:val="0"/>
          <w:numId w:val="1"/>
        </w:numPr>
        <w:tabs>
          <w:tab w:pos="1458" w:val="left" w:leader="none"/>
        </w:tabs>
        <w:spacing w:line="240" w:lineRule="auto" w:before="0" w:after="0"/>
        <w:ind w:left="1458" w:right="0" w:hanging="169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Lot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Arial" w:hAnsi="Arial"/>
          <w:b/>
          <w:sz w:val="20"/>
        </w:rPr>
        <w:t>2.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Arial" w:hAnsi="Arial"/>
          <w:b/>
          <w:sz w:val="20"/>
        </w:rPr>
        <w:t>Jardineria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Arial" w:hAnsi="Arial"/>
          <w:b/>
          <w:sz w:val="20"/>
        </w:rPr>
        <w:t>i</w:t>
      </w:r>
      <w:r>
        <w:rPr>
          <w:rFonts w:ascii="Times New Roman" w:hAnsi="Times New Roman"/>
          <w:spacing w:val="-9"/>
          <w:sz w:val="20"/>
        </w:rPr>
        <w:t> </w:t>
      </w:r>
      <w:r>
        <w:rPr>
          <w:rFonts w:ascii="Arial" w:hAnsi="Arial"/>
          <w:b/>
          <w:spacing w:val="-5"/>
          <w:sz w:val="20"/>
        </w:rPr>
        <w:t>reg</w:t>
      </w:r>
    </w:p>
    <w:p>
      <w:pPr>
        <w:pStyle w:val="BodyText"/>
        <w:spacing w:before="4"/>
        <w:rPr>
          <w:rFonts w:ascii="Arial"/>
          <w:b/>
        </w:rPr>
      </w:pPr>
    </w:p>
    <w:p>
      <w:pPr>
        <w:spacing w:before="0"/>
        <w:ind w:left="1289" w:right="0" w:firstLine="0"/>
        <w:jc w:val="left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(marcar</w:t>
      </w:r>
      <w:r>
        <w:rPr>
          <w:rFonts w:ascii="Times New Roman"/>
          <w:spacing w:val="-8"/>
          <w:sz w:val="20"/>
        </w:rPr>
        <w:t> </w:t>
      </w:r>
      <w:r>
        <w:rPr>
          <w:rFonts w:ascii="Arial"/>
          <w:b/>
          <w:i/>
          <w:sz w:val="20"/>
        </w:rPr>
        <w:t>el</w:t>
      </w:r>
      <w:r>
        <w:rPr>
          <w:rFonts w:ascii="Times New Roman"/>
          <w:spacing w:val="-6"/>
          <w:sz w:val="20"/>
        </w:rPr>
        <w:t> </w:t>
      </w:r>
      <w:r>
        <w:rPr>
          <w:rFonts w:ascii="Arial"/>
          <w:b/>
          <w:i/>
          <w:sz w:val="20"/>
        </w:rPr>
        <w:t>lot</w:t>
      </w:r>
      <w:r>
        <w:rPr>
          <w:rFonts w:ascii="Times New Roman"/>
          <w:spacing w:val="-8"/>
          <w:sz w:val="20"/>
        </w:rPr>
        <w:t> </w:t>
      </w:r>
      <w:r>
        <w:rPr>
          <w:rFonts w:ascii="Arial"/>
          <w:b/>
          <w:i/>
          <w:sz w:val="20"/>
        </w:rPr>
        <w:t>pel</w:t>
      </w:r>
      <w:r>
        <w:rPr>
          <w:rFonts w:ascii="Times New Roman"/>
          <w:spacing w:val="-8"/>
          <w:sz w:val="20"/>
        </w:rPr>
        <w:t> </w:t>
      </w:r>
      <w:r>
        <w:rPr>
          <w:rFonts w:ascii="Arial"/>
          <w:b/>
          <w:i/>
          <w:sz w:val="20"/>
        </w:rPr>
        <w:t>qual</w:t>
      </w:r>
      <w:r>
        <w:rPr>
          <w:rFonts w:ascii="Times New Roman"/>
          <w:spacing w:val="-7"/>
          <w:sz w:val="20"/>
        </w:rPr>
        <w:t> </w:t>
      </w:r>
      <w:r>
        <w:rPr>
          <w:rFonts w:ascii="Arial"/>
          <w:b/>
          <w:i/>
          <w:sz w:val="20"/>
        </w:rPr>
        <w:t>es</w:t>
      </w:r>
      <w:r>
        <w:rPr>
          <w:rFonts w:ascii="Times New Roman"/>
          <w:spacing w:val="-6"/>
          <w:sz w:val="20"/>
        </w:rPr>
        <w:t> </w:t>
      </w:r>
      <w:r>
        <w:rPr>
          <w:rFonts w:ascii="Arial"/>
          <w:b/>
          <w:i/>
          <w:spacing w:val="-2"/>
          <w:sz w:val="20"/>
        </w:rPr>
        <w:t>presenta)</w:t>
      </w:r>
    </w:p>
    <w:p>
      <w:pPr>
        <w:pStyle w:val="BodyText"/>
        <w:spacing w:before="228"/>
        <w:rPr>
          <w:rFonts w:ascii="Arial"/>
          <w:b/>
          <w:i/>
        </w:rPr>
      </w:pPr>
    </w:p>
    <w:p>
      <w:pPr>
        <w:pStyle w:val="BodyText"/>
        <w:spacing w:before="1"/>
        <w:ind w:left="569"/>
      </w:pPr>
      <w:r>
        <w:rPr/>
        <w:t>DECLARA</w:t>
      </w:r>
      <w:r>
        <w:rPr>
          <w:rFonts w:ascii="Times New Roman" w:hAnsi="Times New Roman"/>
          <w:spacing w:val="21"/>
        </w:rPr>
        <w:t> </w:t>
      </w:r>
      <w:r>
        <w:rPr/>
        <w:t>que</w:t>
      </w:r>
      <w:r>
        <w:rPr>
          <w:spacing w:val="17"/>
        </w:rPr>
        <w:t> </w:t>
      </w:r>
      <w:r>
        <w:rPr/>
        <w:t>la</w:t>
      </w:r>
      <w:r>
        <w:rPr>
          <w:spacing w:val="15"/>
        </w:rPr>
        <w:t> </w:t>
      </w:r>
      <w:r>
        <w:rPr/>
        <w:t>societat</w:t>
      </w:r>
      <w:r>
        <w:rPr>
          <w:spacing w:val="18"/>
        </w:rPr>
        <w:t> </w:t>
      </w:r>
      <w:r>
        <w:rPr/>
        <w:t>a</w:t>
      </w:r>
      <w:r>
        <w:rPr>
          <w:spacing w:val="15"/>
        </w:rPr>
        <w:t> </w:t>
      </w:r>
      <w:r>
        <w:rPr/>
        <w:t>la</w:t>
      </w:r>
      <w:r>
        <w:rPr>
          <w:spacing w:val="17"/>
        </w:rPr>
        <w:t> </w:t>
      </w:r>
      <w:r>
        <w:rPr/>
        <w:t>qual</w:t>
      </w:r>
      <w:r>
        <w:rPr>
          <w:spacing w:val="15"/>
        </w:rPr>
        <w:t> </w:t>
      </w:r>
      <w:r>
        <w:rPr/>
        <w:t>representa,</w:t>
      </w:r>
      <w:r>
        <w:rPr>
          <w:spacing w:val="15"/>
        </w:rPr>
        <w:t> </w:t>
      </w:r>
      <w:r>
        <w:rPr/>
        <w:t>d’acord</w:t>
      </w:r>
      <w:r>
        <w:rPr>
          <w:spacing w:val="15"/>
        </w:rPr>
        <w:t> </w:t>
      </w:r>
      <w:r>
        <w:rPr/>
        <w:t>amb</w:t>
      </w:r>
      <w:r>
        <w:rPr>
          <w:spacing w:val="15"/>
        </w:rPr>
        <w:t> </w:t>
      </w:r>
      <w:r>
        <w:rPr/>
        <w:t>el</w:t>
      </w:r>
      <w:r>
        <w:rPr>
          <w:spacing w:val="14"/>
        </w:rPr>
        <w:t> </w:t>
      </w:r>
      <w:r>
        <w:rPr/>
        <w:t>que</w:t>
      </w:r>
      <w:r>
        <w:rPr>
          <w:spacing w:val="16"/>
        </w:rPr>
        <w:t> </w:t>
      </w:r>
      <w:r>
        <w:rPr/>
        <w:t>estableix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plec</w:t>
      </w:r>
      <w:r>
        <w:rPr>
          <w:spacing w:val="19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2"/>
        </w:rPr>
        <w:t>clàusules</w:t>
      </w:r>
    </w:p>
    <w:p>
      <w:pPr>
        <w:pStyle w:val="BodyText"/>
        <w:spacing w:line="480" w:lineRule="auto"/>
        <w:ind w:left="569"/>
      </w:pPr>
      <w:r>
        <w:rPr/>
        <w:t>administratives</w:t>
      </w:r>
      <w:r>
        <w:rPr>
          <w:rFonts w:ascii="Times New Roman" w:hAnsi="Times New Roman"/>
        </w:rPr>
        <w:t> </w:t>
      </w:r>
      <w:r>
        <w:rPr/>
        <w:t>particulars,</w:t>
      </w:r>
      <w:r>
        <w:rPr>
          <w:rFonts w:ascii="Times New Roman" w:hAnsi="Times New Roman"/>
        </w:rPr>
        <w:t> </w:t>
      </w:r>
      <w:r>
        <w:rPr/>
        <w:t>es</w:t>
      </w:r>
      <w:r>
        <w:rPr>
          <w:rFonts w:ascii="Times New Roman" w:hAnsi="Times New Roman"/>
        </w:rPr>
        <w:t> </w:t>
      </w:r>
      <w:r>
        <w:rPr/>
        <w:t>compromet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adscriure</w:t>
      </w:r>
      <w:r>
        <w:rPr>
          <w:rFonts w:ascii="Times New Roman" w:hAnsi="Times New Roman"/>
        </w:rPr>
        <w:t> </w:t>
      </w:r>
      <w:r>
        <w:rPr/>
        <w:t>els</w:t>
      </w:r>
      <w:r>
        <w:rPr>
          <w:rFonts w:ascii="Times New Roman" w:hAnsi="Times New Roman"/>
        </w:rPr>
        <w:t> </w:t>
      </w:r>
      <w:r>
        <w:rPr/>
        <w:t>mitjans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es</w:t>
      </w:r>
      <w:r>
        <w:rPr>
          <w:rFonts w:ascii="Times New Roman" w:hAnsi="Times New Roman"/>
        </w:rPr>
        <w:t> </w:t>
      </w:r>
      <w:r>
        <w:rPr/>
        <w:t>determinen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continuació:</w:t>
      </w:r>
      <w:r>
        <w:rPr>
          <w:rFonts w:ascii="Times New Roman" w:hAnsi="Times New Roman"/>
        </w:rPr>
        <w:t> </w:t>
      </w:r>
      <w:r>
        <w:rPr/>
        <w:t>següents</w:t>
      </w:r>
      <w:r>
        <w:rPr>
          <w:rFonts w:ascii="Times New Roman" w:hAnsi="Times New Roman"/>
        </w:rPr>
        <w:t> </w:t>
      </w:r>
      <w:r>
        <w:rPr/>
        <w:t>lots: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928" w:val="left" w:leader="none"/>
        </w:tabs>
        <w:spacing w:line="240" w:lineRule="auto" w:before="0" w:after="0"/>
        <w:ind w:left="928" w:right="0" w:hanging="359"/>
        <w:jc w:val="left"/>
        <w:rPr>
          <w:sz w:val="20"/>
        </w:rPr>
      </w:pPr>
      <w:r>
        <w:rPr>
          <w:spacing w:val="-4"/>
          <w:sz w:val="20"/>
        </w:rPr>
        <w:t>Mitjans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propis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integrats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en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l’estructura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de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928" w:val="left" w:leader="none"/>
        </w:tabs>
        <w:spacing w:line="240" w:lineRule="auto" w:before="0" w:after="0"/>
        <w:ind w:left="928" w:right="0" w:hanging="359"/>
        <w:jc w:val="left"/>
        <w:rPr>
          <w:sz w:val="20"/>
        </w:rPr>
      </w:pPr>
      <w:r>
        <w:rPr>
          <w:spacing w:val="-4"/>
          <w:sz w:val="20"/>
        </w:rPr>
        <w:t>Mitjans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a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adscriure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no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integrats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en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l’estructura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de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569"/>
      </w:pPr>
      <w:r>
        <w:rPr>
          <w:spacing w:val="-4"/>
        </w:rPr>
        <w:t>També</w:t>
      </w:r>
      <w:r>
        <w:rPr>
          <w:spacing w:val="-5"/>
        </w:rPr>
        <w:t> </w:t>
      </w:r>
      <w:r>
        <w:rPr>
          <w:spacing w:val="-4"/>
        </w:rPr>
        <w:t>fa</w:t>
      </w:r>
      <w:r>
        <w:rPr>
          <w:spacing w:val="-6"/>
        </w:rPr>
        <w:t> </w:t>
      </w:r>
      <w:r>
        <w:rPr>
          <w:spacing w:val="-4"/>
        </w:rPr>
        <w:t>constar</w:t>
      </w:r>
      <w:r>
        <w:rPr>
          <w:spacing w:val="-2"/>
        </w:rPr>
        <w:t> </w:t>
      </w:r>
      <w:r>
        <w:rPr>
          <w:spacing w:val="-4"/>
        </w:rPr>
        <w:t>que</w:t>
      </w:r>
      <w:r>
        <w:rPr>
          <w:spacing w:val="-2"/>
        </w:rPr>
        <w:t> </w:t>
      </w:r>
      <w:r>
        <w:rPr>
          <w:spacing w:val="-4"/>
        </w:rPr>
        <w:t>accepta</w:t>
      </w:r>
      <w:r>
        <w:rPr>
          <w:spacing w:val="-3"/>
        </w:rPr>
        <w:t> </w:t>
      </w:r>
      <w:r>
        <w:rPr>
          <w:spacing w:val="-4"/>
        </w:rPr>
        <w:t>el caràcter</w:t>
      </w:r>
      <w:r>
        <w:rPr>
          <w:spacing w:val="-1"/>
        </w:rPr>
        <w:t> </w:t>
      </w:r>
      <w:r>
        <w:rPr>
          <w:spacing w:val="-4"/>
        </w:rPr>
        <w:t>d’obligació</w:t>
      </w:r>
      <w:r>
        <w:rPr>
          <w:spacing w:val="-3"/>
        </w:rPr>
        <w:t> </w:t>
      </w:r>
      <w:r>
        <w:rPr>
          <w:spacing w:val="-4"/>
        </w:rPr>
        <w:t>essencial d’aquest</w:t>
      </w:r>
      <w:r>
        <w:rPr>
          <w:spacing w:val="-2"/>
        </w:rPr>
        <w:t> </w:t>
      </w:r>
      <w:r>
        <w:rPr>
          <w:spacing w:val="-4"/>
        </w:rPr>
        <w:t>compromís.</w:t>
      </w:r>
    </w:p>
    <w:p>
      <w:pPr>
        <w:pStyle w:val="BodyText"/>
        <w:spacing w:before="228"/>
      </w:pPr>
    </w:p>
    <w:p>
      <w:pPr>
        <w:pStyle w:val="BodyText"/>
        <w:spacing w:before="1"/>
        <w:ind w:left="1985"/>
      </w:pPr>
      <w:r>
        <w:rPr/>
        <w:t>,</w:t>
      </w:r>
      <w:r>
        <w:rPr>
          <w:rFonts w:ascii="Times New Roman" w:hAnsi="Times New Roman"/>
          <w:spacing w:val="-9"/>
        </w:rPr>
        <w:t> </w:t>
      </w:r>
      <w:r>
        <w:rPr/>
        <w:t>a</w:t>
      </w:r>
      <w:r>
        <w:rPr>
          <w:rFonts w:ascii="Times New Roman" w:hAnsi="Times New Roman"/>
          <w:spacing w:val="-7"/>
        </w:rPr>
        <w:t> </w:t>
      </w:r>
      <w:r>
        <w:rPr/>
        <w:t>data</w:t>
      </w:r>
      <w:r>
        <w:rPr>
          <w:rFonts w:ascii="Times New Roman" w:hAnsi="Times New Roman"/>
          <w:spacing w:val="-6"/>
        </w:rPr>
        <w:t> </w:t>
      </w:r>
      <w:r>
        <w:rPr/>
        <w:t>de</w:t>
      </w:r>
      <w:r>
        <w:rPr>
          <w:rFonts w:ascii="Times New Roman" w:hAnsi="Times New Roman"/>
          <w:spacing w:val="-10"/>
        </w:rPr>
        <w:t> </w:t>
      </w:r>
      <w:r>
        <w:rPr/>
        <w:t>signatura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569"/>
      </w:pPr>
      <w:r>
        <w:rPr>
          <w:spacing w:val="-2"/>
        </w:rPr>
        <w:t>Signat,</w:t>
      </w:r>
    </w:p>
    <w:sectPr>
      <w:type w:val="continuous"/>
      <w:pgSz w:w="11910" w:h="16840"/>
      <w:pgMar w:top="860" w:bottom="280" w:left="1133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)"/>
      <w:lvlJc w:val="left"/>
      <w:pPr>
        <w:ind w:left="929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3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777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635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493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351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209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067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924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782" w:hanging="360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□"/>
      <w:lvlJc w:val="left"/>
      <w:pPr>
        <w:ind w:left="1447" w:hanging="171"/>
      </w:pPr>
      <w:rPr>
        <w:rFonts w:hint="default" w:ascii="Arial" w:hAnsi="Arial" w:eastAsia="Arial" w:cs="Arial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2245" w:hanging="171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3051" w:hanging="17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857" w:hanging="17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663" w:hanging="17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469" w:hanging="17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275" w:hanging="17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7080" w:hanging="17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886" w:hanging="171"/>
      </w:pPr>
      <w:rPr>
        <w:rFonts w:hint="default"/>
        <w:lang w:val="ca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569" w:hanging="169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569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928" w:hanging="359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2025-05-16T07:50:33Z</dcterms:created>
  <dcterms:modified xsi:type="dcterms:W3CDTF">2025-05-16T07:50:33Z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2025-05-16T00:00:00Z</vt:filetime>
  </property>
  <property fmtid="{D5CDD505-2E9C-101B-9397-08002B2CF9AE}" pid="3" name="LastSaved">
    <vt:filetime>2025-05-16T00:00:00Z</vt:filetime>
  </property>
  <property fmtid="{D5CDD505-2E9C-101B-9397-08002B2CF9AE}" pid="4" name="Producer">
    <vt:lpwstr>iLovePDF</vt:lpwstr>
  </property>
</Properties>
</file>