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0466A" w14:textId="77777777" w:rsidR="00317A51" w:rsidRDefault="00152EA7" w:rsidP="00317A51">
      <w:pPr>
        <w:pStyle w:val="Capalera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BEGINBODY_ANNEX2</w:t>
      </w:r>
    </w:p>
    <w:p w14:paraId="130A349D" w14:textId="77777777" w:rsidR="00345ADC" w:rsidRPr="000C5C7B" w:rsidRDefault="00152EA7" w:rsidP="00403A17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14:paraId="0991384A" w14:textId="77777777" w:rsidR="000C5C7B" w:rsidRPr="000C5C7B" w:rsidRDefault="000C5C7B" w:rsidP="00403A17">
      <w:pPr>
        <w:rPr>
          <w:sz w:val="20"/>
        </w:rPr>
      </w:pPr>
    </w:p>
    <w:p w14:paraId="23292CC7" w14:textId="77777777" w:rsidR="005D1716" w:rsidRDefault="005D1716" w:rsidP="005D1716">
      <w:pPr>
        <w:rPr>
          <w:b/>
          <w:sz w:val="20"/>
        </w:rPr>
      </w:pPr>
      <w:r>
        <w:rPr>
          <w:b/>
          <w:sz w:val="20"/>
        </w:rPr>
        <w:t xml:space="preserve">DESGLOSSAMENT DEL PRESSUPOST BASE DE LICITACIÓ </w:t>
      </w:r>
    </w:p>
    <w:p w14:paraId="7DA7831D" w14:textId="77777777" w:rsidR="005D1716" w:rsidRDefault="005D1716" w:rsidP="005D1716">
      <w:pPr>
        <w:rPr>
          <w:sz w:val="20"/>
        </w:rPr>
      </w:pPr>
    </w:p>
    <w:p w14:paraId="1E5DF1EA" w14:textId="77777777" w:rsidR="00D73F93" w:rsidRDefault="00D73F93" w:rsidP="00D73F93">
      <w:pPr>
        <w:rPr>
          <w:sz w:val="20"/>
        </w:rPr>
      </w:pPr>
      <w:r>
        <w:rPr>
          <w:sz w:val="20"/>
        </w:rPr>
        <w:t xml:space="preserve">En relació al pressupost base de licitació del contracte </w:t>
      </w:r>
      <w:sdt>
        <w:sdtPr>
          <w:rPr>
            <w:rFonts w:cs="Arial"/>
            <w:sz w:val="20"/>
          </w:rPr>
          <w:id w:val="2059968117"/>
          <w:placeholder>
            <w:docPart w:val="9270FB613C4B4D9DA702A5AEE3A24AC3"/>
          </w:placeholder>
          <w:dropDownList>
            <w:listItem w:value="Elija un elemento."/>
            <w:listItem w:displayText="d'obres" w:value="d'obres"/>
            <w:listItem w:displayText="de serveis" w:value="de serveis"/>
            <w:listItem w:displayText="de subministrament" w:value="de subministrament"/>
            <w:listItem w:displayText="de concessió d'obra" w:value="de concessió d'obra"/>
            <w:listItem w:displayText="de concessió de serveis" w:value="de concessió de serveis"/>
          </w:dropDownList>
        </w:sdtPr>
        <w:sdtContent>
          <w:r>
            <w:rPr>
              <w:rFonts w:cs="Arial"/>
              <w:sz w:val="20"/>
            </w:rPr>
            <w:t>de serveis</w:t>
          </w:r>
        </w:sdtContent>
      </w:sdt>
      <w:r>
        <w:rPr>
          <w:sz w:val="20"/>
        </w:rPr>
        <w:t xml:space="preserve"> anomenat “</w:t>
      </w:r>
      <w:r w:rsidRPr="00213432">
        <w:rPr>
          <w:color w:val="000000"/>
          <w:sz w:val="20"/>
        </w:rPr>
        <w:t xml:space="preserve">Contracte: Servei tècnic </w:t>
      </w:r>
      <w:r>
        <w:rPr>
          <w:color w:val="000000"/>
          <w:sz w:val="20"/>
        </w:rPr>
        <w:t>de</w:t>
      </w:r>
      <w:r w:rsidRPr="00213432">
        <w:rPr>
          <w:color w:val="000000"/>
          <w:sz w:val="20"/>
        </w:rPr>
        <w:t xml:space="preserve"> calibratge, manteniment i reparació d'aparells topogràfics</w:t>
      </w:r>
      <w:r w:rsidRPr="000C5C7B">
        <w:rPr>
          <w:sz w:val="20"/>
        </w:rPr>
        <w:t>”, es fa constar que el desglossament és el que a continuació es detalla, en compliment de la previsió establerta a l’article 100 de la Llei 9/2017, de 8 de novembre, de contractes del sector públic, per la qual es transposen a l’ordenament jurídic espanyol les Directives del Parlament Europeu i del Consell 2014/23/UE i 2014/24/UE, de 26 de febrer:</w:t>
      </w:r>
    </w:p>
    <w:p w14:paraId="15165396" w14:textId="77777777" w:rsidR="00D73F93" w:rsidRDefault="00D73F93" w:rsidP="00D73F93">
      <w:pPr>
        <w:rPr>
          <w:sz w:val="20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1842"/>
      </w:tblGrid>
      <w:tr w:rsidR="00D73F93" w14:paraId="04D278B4" w14:textId="77777777" w:rsidTr="00B03F50">
        <w:trPr>
          <w:trHeight w:val="315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1501A" w14:textId="77777777" w:rsidR="00D73F93" w:rsidRPr="00FF72FB" w:rsidRDefault="00D73F93" w:rsidP="00B03F50">
            <w:pPr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AA82C" w14:textId="77777777" w:rsidR="00D73F93" w:rsidRPr="00A400C9" w:rsidRDefault="00D73F93" w:rsidP="00B03F50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  <w:r w:rsidRPr="00A400C9">
              <w:rPr>
                <w:rFonts w:cs="Arial"/>
                <w:b/>
                <w:color w:val="000000"/>
                <w:sz w:val="16"/>
                <w:szCs w:val="18"/>
              </w:rPr>
              <w:t xml:space="preserve">Import, IVA inclòs </w:t>
            </w:r>
          </w:p>
        </w:tc>
      </w:tr>
      <w:tr w:rsidR="00D73F93" w14:paraId="1053C62F" w14:textId="77777777" w:rsidTr="00B03F50">
        <w:trPr>
          <w:trHeight w:val="300"/>
        </w:trPr>
        <w:tc>
          <w:tcPr>
            <w:tcW w:w="850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96D4744" w14:textId="77777777" w:rsidR="00D73F93" w:rsidRPr="00FF72FB" w:rsidRDefault="00D73F93" w:rsidP="00B03F50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a) Costos directes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D73F93" w14:paraId="0819C5C0" w14:textId="77777777" w:rsidTr="00B03F50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6C1AD" w14:textId="50CEB62C" w:rsidR="00D73F93" w:rsidRPr="00FF72FB" w:rsidRDefault="00D73F93" w:rsidP="00B03F50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Mà d’obra, equips tecnològics necessaris per dur a terme la verificació dels aparells de topografia a calibrar i costos de transport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A10A6D" w14:textId="77777777" w:rsidR="00D73F93" w:rsidRPr="00FF72FB" w:rsidRDefault="00D73F93" w:rsidP="00B03F5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800,00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D73F93" w14:paraId="071CF329" w14:textId="77777777" w:rsidTr="00B03F50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41B88" w14:textId="77777777" w:rsidR="00D73F93" w:rsidRPr="00FF72FB" w:rsidRDefault="00D73F93" w:rsidP="00B03F50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Costos material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6126DF" w14:textId="77777777" w:rsidR="00D73F93" w:rsidRPr="00FF72FB" w:rsidRDefault="00D73F93" w:rsidP="00B03F5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1.715,00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D73F93" w14:paraId="00C7A047" w14:textId="77777777" w:rsidTr="00B03F50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91D92" w14:textId="77777777" w:rsidR="00D73F93" w:rsidRPr="00FF72FB" w:rsidRDefault="00D73F93" w:rsidP="00B03F5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EE05FC9" w14:textId="77777777" w:rsidR="00D73F93" w:rsidRPr="00FF72FB" w:rsidRDefault="00D73F93" w:rsidP="00B03F5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2.515,00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D73F93" w14:paraId="47BA1F58" w14:textId="77777777" w:rsidTr="00B03F50">
        <w:trPr>
          <w:trHeight w:val="300"/>
        </w:trPr>
        <w:tc>
          <w:tcPr>
            <w:tcW w:w="850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55C79D2" w14:textId="77777777" w:rsidR="00D73F93" w:rsidRPr="00FF72FB" w:rsidRDefault="00D73F93" w:rsidP="00B03F50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b) Costos indirectes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D73F93" w14:paraId="31A00923" w14:textId="77777777" w:rsidTr="00B03F50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13ED4" w14:textId="77777777" w:rsidR="00D73F93" w:rsidRPr="00FF72FB" w:rsidRDefault="00D73F93" w:rsidP="00B03F50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Despeses generals d'estructura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E42D06" w14:textId="77777777" w:rsidR="00D73F93" w:rsidRPr="00FF72FB" w:rsidRDefault="00D73F93" w:rsidP="00B03F5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503,00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D73F93" w14:paraId="01C635B7" w14:textId="77777777" w:rsidTr="00B03F50">
        <w:trPr>
          <w:trHeight w:val="30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B41E7" w14:textId="77777777" w:rsidR="00D73F93" w:rsidRPr="00FF72FB" w:rsidRDefault="00D73F93" w:rsidP="00B03F50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Benefici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C31FA" w14:textId="77777777" w:rsidR="00D73F93" w:rsidRPr="00FF72FB" w:rsidRDefault="00D73F93" w:rsidP="00B03F5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152,47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D73F93" w14:paraId="27337FFE" w14:textId="77777777" w:rsidTr="00B03F50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7648E" w14:textId="77777777" w:rsidR="00D73F93" w:rsidRPr="00FF72FB" w:rsidRDefault="00D73F93" w:rsidP="00B03F5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2A96279" w14:textId="77777777" w:rsidR="00D73F93" w:rsidRPr="00FF72FB" w:rsidRDefault="00D73F93" w:rsidP="00B03F5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655,47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D73F93" w14:paraId="2E9B5DBB" w14:textId="77777777" w:rsidTr="00B03F50">
        <w:trPr>
          <w:trHeight w:val="75"/>
        </w:trPr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C20A69" w14:textId="77777777" w:rsidR="00D73F93" w:rsidRPr="000C5C7B" w:rsidRDefault="00D73F93" w:rsidP="00B03F50">
            <w:pPr>
              <w:jc w:val="right"/>
              <w:rPr>
                <w:rFonts w:cs="Arial"/>
                <w:color w:val="000000"/>
                <w:sz w:val="10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1667DE" w14:textId="77777777" w:rsidR="00D73F93" w:rsidRPr="000C5C7B" w:rsidRDefault="00D73F93" w:rsidP="00B03F50">
            <w:pPr>
              <w:rPr>
                <w:rFonts w:cs="Arial"/>
                <w:sz w:val="10"/>
                <w:szCs w:val="18"/>
              </w:rPr>
            </w:pPr>
          </w:p>
        </w:tc>
      </w:tr>
      <w:tr w:rsidR="00D73F93" w14:paraId="6A909CA0" w14:textId="77777777" w:rsidTr="00B03F50">
        <w:trPr>
          <w:trHeight w:val="39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79D9C" w14:textId="77777777" w:rsidR="00D73F93" w:rsidRPr="00FF72FB" w:rsidRDefault="00D73F93" w:rsidP="00B03F50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TOTAL PRESSUPOST BASE 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1638DF" w14:textId="77777777" w:rsidR="00D73F93" w:rsidRPr="00FF72FB" w:rsidRDefault="00D73F93" w:rsidP="00B03F5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3.170,47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</w:tbl>
    <w:p w14:paraId="48D58941" w14:textId="77777777" w:rsidR="00D73F93" w:rsidRDefault="00D73F93" w:rsidP="00D73F93">
      <w:pPr>
        <w:rPr>
          <w:sz w:val="20"/>
        </w:rPr>
      </w:pPr>
    </w:p>
    <w:p w14:paraId="42FF685E" w14:textId="77777777" w:rsidR="00D73F93" w:rsidRPr="008D4D41" w:rsidRDefault="00D73F93" w:rsidP="00D73F93">
      <w:pPr>
        <w:rPr>
          <w:b/>
          <w:color w:val="4F81BD" w:themeColor="accent1"/>
          <w:sz w:val="20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5"/>
      </w:tblGrid>
      <w:tr w:rsidR="00D73F93" w:rsidRPr="007F123F" w14:paraId="33DD8C92" w14:textId="77777777" w:rsidTr="00B03F50">
        <w:trPr>
          <w:trHeight w:val="295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3AB40" w14:textId="77777777" w:rsidR="00D73F93" w:rsidRPr="007F123F" w:rsidRDefault="00D73F93" w:rsidP="00B03F50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7F123F">
              <w:rPr>
                <w:rFonts w:cs="Arial"/>
                <w:b/>
                <w:bCs/>
                <w:color w:val="000000"/>
                <w:sz w:val="18"/>
                <w:szCs w:val="18"/>
              </w:rPr>
              <w:t>Desglossament costos salarials, si s’escau:</w:t>
            </w:r>
          </w:p>
        </w:tc>
      </w:tr>
      <w:tr w:rsidR="00D73F93" w:rsidRPr="007F123F" w14:paraId="1326F5B3" w14:textId="77777777" w:rsidTr="00B03F50">
        <w:trPr>
          <w:trHeight w:val="388"/>
        </w:trPr>
        <w:tc>
          <w:tcPr>
            <w:tcW w:w="85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667A1B" w14:textId="77777777" w:rsidR="00D73F93" w:rsidRPr="00522D6B" w:rsidRDefault="00D73F93" w:rsidP="00B03F50">
            <w:pPr>
              <w:rPr>
                <w:rFonts w:cs="Arial"/>
                <w:color w:val="000000"/>
                <w:sz w:val="18"/>
                <w:szCs w:val="18"/>
              </w:rPr>
            </w:pPr>
          </w:p>
          <w:p w14:paraId="57673912" w14:textId="1EAF08EE" w:rsidR="00D73F93" w:rsidRPr="00445948" w:rsidRDefault="00D73F93" w:rsidP="00B03F50">
            <w:pPr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cs="Arial"/>
                <w:i/>
                <w:iCs/>
                <w:color w:val="000000"/>
                <w:sz w:val="18"/>
                <w:szCs w:val="18"/>
              </w:rPr>
              <w:t>No es desagreguen els costos de personal, atès que els costos salarials no formen part del preu total del contracte, en el sentit de l’art. 100.2 LCSP i segons les r</w:t>
            </w:r>
            <w:r w:rsidRPr="004B768B">
              <w:rPr>
                <w:rFonts w:cs="Arial"/>
                <w:i/>
                <w:iCs/>
                <w:color w:val="000000"/>
                <w:sz w:val="18"/>
                <w:szCs w:val="18"/>
              </w:rPr>
              <w:t xml:space="preserve">esolucions </w:t>
            </w:r>
            <w:r>
              <w:rPr>
                <w:rFonts w:cs="Arial"/>
                <w:i/>
                <w:iCs/>
                <w:color w:val="000000"/>
                <w:sz w:val="18"/>
                <w:szCs w:val="18"/>
              </w:rPr>
              <w:t xml:space="preserve">núm. </w:t>
            </w:r>
            <w:r w:rsidRPr="004B768B">
              <w:rPr>
                <w:rFonts w:cs="Arial"/>
                <w:i/>
                <w:iCs/>
                <w:color w:val="000000"/>
                <w:sz w:val="18"/>
                <w:szCs w:val="18"/>
              </w:rPr>
              <w:t>633/2019 i 739/2019 del Tribunal Administratiu Central de Recursos Contractual</w:t>
            </w:r>
            <w:r>
              <w:rPr>
                <w:rFonts w:cs="Arial"/>
                <w:i/>
                <w:iCs/>
                <w:color w:val="000000"/>
                <w:sz w:val="18"/>
                <w:szCs w:val="18"/>
              </w:rPr>
              <w:t xml:space="preserve">, atès que, d’una banda, no es tracta d’un contracte de serveis en què </w:t>
            </w:r>
            <w:r w:rsidRPr="00C048F1">
              <w:rPr>
                <w:rFonts w:cs="Arial"/>
                <w:i/>
                <w:iCs/>
                <w:color w:val="000000"/>
                <w:sz w:val="18"/>
                <w:szCs w:val="18"/>
              </w:rPr>
              <w:t>el cost econòmic principal siguin els costos laborals i, d</w:t>
            </w:r>
            <w:r w:rsidR="00CE1845">
              <w:rPr>
                <w:rFonts w:cs="Arial"/>
                <w:i/>
                <w:iCs/>
                <w:color w:val="000000"/>
                <w:sz w:val="18"/>
                <w:szCs w:val="18"/>
              </w:rPr>
              <w:t>e l’</w:t>
            </w:r>
            <w:r w:rsidRPr="00C048F1">
              <w:rPr>
                <w:rFonts w:cs="Arial"/>
                <w:i/>
                <w:iCs/>
                <w:color w:val="000000"/>
                <w:sz w:val="18"/>
                <w:szCs w:val="18"/>
              </w:rPr>
              <w:t xml:space="preserve">altra, </w:t>
            </w:r>
            <w:r w:rsidRPr="00BC5956">
              <w:rPr>
                <w:rFonts w:cs="Arial"/>
                <w:i/>
                <w:iCs/>
                <w:color w:val="000000"/>
                <w:sz w:val="18"/>
                <w:szCs w:val="18"/>
              </w:rPr>
              <w:t xml:space="preserve">no es destinen en exclusiva uns treballadors/es per </w:t>
            </w:r>
            <w:r w:rsidRPr="00C048F1">
              <w:rPr>
                <w:rFonts w:cs="Arial"/>
                <w:i/>
                <w:iCs/>
                <w:color w:val="000000"/>
                <w:sz w:val="18"/>
                <w:szCs w:val="18"/>
              </w:rPr>
              <w:t xml:space="preserve">a </w:t>
            </w:r>
            <w:r w:rsidRPr="00BC5956">
              <w:rPr>
                <w:rFonts w:cs="Arial"/>
                <w:i/>
                <w:iCs/>
                <w:color w:val="000000"/>
                <w:sz w:val="18"/>
                <w:szCs w:val="18"/>
              </w:rPr>
              <w:t>l’execució del contracte</w:t>
            </w:r>
            <w:r w:rsidRPr="00C048F1">
              <w:rPr>
                <w:rFonts w:cs="Arial"/>
                <w:i/>
                <w:iCs/>
                <w:color w:val="000000"/>
                <w:sz w:val="18"/>
                <w:szCs w:val="18"/>
              </w:rPr>
              <w:t>.</w:t>
            </w:r>
            <w:r>
              <w:rPr>
                <w:rFonts w:cs="Arial"/>
                <w:i/>
                <w:iCs/>
                <w:color w:val="000000"/>
                <w:sz w:val="18"/>
                <w:szCs w:val="18"/>
                <w:lang w:val="es-ES"/>
              </w:rPr>
              <w:t xml:space="preserve"> </w:t>
            </w:r>
          </w:p>
          <w:p w14:paraId="2E054A85" w14:textId="77777777" w:rsidR="00D73F93" w:rsidRPr="007F123F" w:rsidRDefault="00D73F93" w:rsidP="00B03F50">
            <w:pPr>
              <w:rPr>
                <w:rFonts w:cs="Arial"/>
                <w:color w:val="000000"/>
                <w:sz w:val="18"/>
                <w:szCs w:val="18"/>
              </w:rPr>
            </w:pPr>
          </w:p>
          <w:p w14:paraId="1C08A823" w14:textId="77777777" w:rsidR="00D73F93" w:rsidRPr="007F123F" w:rsidRDefault="00D73F93" w:rsidP="00B03F50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14:paraId="58AC833B" w14:textId="77777777" w:rsidR="00D73F93" w:rsidRDefault="00D73F93" w:rsidP="00D73F93">
      <w:pPr>
        <w:rPr>
          <w:sz w:val="20"/>
        </w:rPr>
      </w:pPr>
    </w:p>
    <w:p w14:paraId="6D3358E7" w14:textId="77777777" w:rsidR="00D94AC4" w:rsidRDefault="00D94AC4" w:rsidP="00403A17">
      <w:pPr>
        <w:rPr>
          <w:sz w:val="20"/>
        </w:rPr>
      </w:pPr>
    </w:p>
    <w:p w14:paraId="65E69A64" w14:textId="77777777" w:rsidR="00317A51" w:rsidRPr="00317A51" w:rsidRDefault="00152EA7" w:rsidP="00403A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sectPr w:rsidR="00317A51" w:rsidRPr="00317A51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B9599" w14:textId="77777777" w:rsidR="002D64C2" w:rsidRDefault="002D64C2">
      <w:r>
        <w:separator/>
      </w:r>
    </w:p>
  </w:endnote>
  <w:endnote w:type="continuationSeparator" w:id="0">
    <w:p w14:paraId="7013EFF0" w14:textId="77777777" w:rsidR="002D64C2" w:rsidRDefault="002D6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5D7CD" w14:textId="77777777" w:rsidR="00A671FE" w:rsidRPr="00403A17" w:rsidRDefault="00152EA7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00F4ABE4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45730A31" w14:textId="77777777" w:rsidR="00A671FE" w:rsidRPr="00403A17" w:rsidRDefault="00152EA7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135C6" w14:textId="77777777" w:rsidR="00A671FE" w:rsidRPr="00403A17" w:rsidRDefault="00152EA7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2F98CD37" w14:textId="77777777" w:rsidR="00A671FE" w:rsidRPr="00403A17" w:rsidRDefault="00A671FE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14:paraId="14057A1F" w14:textId="77777777" w:rsidR="00A671FE" w:rsidRPr="00403A17" w:rsidRDefault="00152EA7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D73F93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D73F93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4F6E3" w14:textId="77777777" w:rsidR="00A671FE" w:rsidRPr="009344E9" w:rsidRDefault="00152EA7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61303243" w14:textId="77777777" w:rsidR="00A671FE" w:rsidRPr="009344E9" w:rsidRDefault="00152EA7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8CA0BC1" wp14:editId="6A31B72A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8F67A7" w14:textId="77777777" w:rsidR="00A671FE" w:rsidRDefault="00152EA7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04CAE1D" wp14:editId="68C0389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E4C34" w14:textId="77777777" w:rsidR="002D64C2" w:rsidRDefault="002D64C2">
      <w:r>
        <w:separator/>
      </w:r>
    </w:p>
  </w:footnote>
  <w:footnote w:type="continuationSeparator" w:id="0">
    <w:p w14:paraId="02B8ED14" w14:textId="77777777" w:rsidR="002D64C2" w:rsidRDefault="002D64C2">
      <w:r>
        <w:continuationSeparator/>
      </w:r>
    </w:p>
  </w:footnote>
  <w:footnote w:id="1">
    <w:p w14:paraId="31470F0F" w14:textId="77777777" w:rsidR="00D73F93" w:rsidRPr="0028333A" w:rsidRDefault="00D73F93" w:rsidP="00D73F93">
      <w:pPr>
        <w:pStyle w:val="Textdenotaapeudepgina"/>
        <w:spacing w:after="80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proofErr w:type="spellStart"/>
      <w:r w:rsidRPr="000C5C7B">
        <w:rPr>
          <w:rFonts w:ascii="Arial" w:hAnsi="Arial" w:cs="Arial"/>
          <w:sz w:val="16"/>
          <w:szCs w:val="16"/>
        </w:rPr>
        <w:t>Són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costos directes </w:t>
      </w:r>
      <w:proofErr w:type="spellStart"/>
      <w:r w:rsidRPr="000C5C7B">
        <w:rPr>
          <w:rFonts w:ascii="Arial" w:hAnsi="Arial" w:cs="Arial"/>
          <w:sz w:val="16"/>
          <w:szCs w:val="16"/>
        </w:rPr>
        <w:t>aquells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que </w:t>
      </w:r>
      <w:proofErr w:type="spellStart"/>
      <w:r w:rsidRPr="000C5C7B">
        <w:rPr>
          <w:rFonts w:ascii="Arial" w:hAnsi="Arial" w:cs="Arial"/>
          <w:sz w:val="16"/>
          <w:szCs w:val="16"/>
        </w:rPr>
        <w:t>s’associen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al </w:t>
      </w:r>
      <w:proofErr w:type="spellStart"/>
      <w:r w:rsidRPr="000C5C7B">
        <w:rPr>
          <w:rFonts w:ascii="Arial" w:hAnsi="Arial" w:cs="Arial"/>
          <w:sz w:val="16"/>
          <w:szCs w:val="16"/>
        </w:rPr>
        <w:t>producte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0C5C7B">
        <w:rPr>
          <w:rFonts w:ascii="Arial" w:hAnsi="Arial" w:cs="Arial"/>
          <w:sz w:val="16"/>
          <w:szCs w:val="16"/>
        </w:rPr>
        <w:t>servei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de forma clara, </w:t>
      </w:r>
      <w:proofErr w:type="spellStart"/>
      <w:r w:rsidRPr="000C5C7B">
        <w:rPr>
          <w:rFonts w:ascii="Arial" w:hAnsi="Arial" w:cs="Arial"/>
          <w:sz w:val="16"/>
          <w:szCs w:val="16"/>
        </w:rPr>
        <w:t>sense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5C7B">
        <w:rPr>
          <w:rFonts w:ascii="Arial" w:hAnsi="Arial" w:cs="Arial"/>
          <w:sz w:val="16"/>
          <w:szCs w:val="16"/>
        </w:rPr>
        <w:t>necessitat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0C5C7B">
        <w:rPr>
          <w:rFonts w:ascii="Arial" w:hAnsi="Arial" w:cs="Arial"/>
          <w:sz w:val="16"/>
          <w:szCs w:val="16"/>
        </w:rPr>
        <w:t>cap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5C7B">
        <w:rPr>
          <w:rFonts w:ascii="Arial" w:hAnsi="Arial" w:cs="Arial"/>
          <w:sz w:val="16"/>
          <w:szCs w:val="16"/>
        </w:rPr>
        <w:t>tipus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0C5C7B">
        <w:rPr>
          <w:rFonts w:ascii="Arial" w:hAnsi="Arial" w:cs="Arial"/>
          <w:sz w:val="16"/>
          <w:szCs w:val="16"/>
        </w:rPr>
        <w:t>repartiment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0C5C7B">
        <w:rPr>
          <w:rFonts w:ascii="Arial" w:hAnsi="Arial" w:cs="Arial"/>
          <w:sz w:val="16"/>
          <w:szCs w:val="16"/>
        </w:rPr>
        <w:t>com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per </w:t>
      </w:r>
      <w:proofErr w:type="spellStart"/>
      <w:r w:rsidRPr="000C5C7B">
        <w:rPr>
          <w:rFonts w:ascii="Arial" w:hAnsi="Arial" w:cs="Arial"/>
          <w:sz w:val="16"/>
          <w:szCs w:val="16"/>
        </w:rPr>
        <w:t>exemple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: </w:t>
      </w:r>
      <w:proofErr w:type="spellStart"/>
      <w:r w:rsidRPr="000C5C7B">
        <w:rPr>
          <w:rFonts w:ascii="Arial" w:hAnsi="Arial" w:cs="Arial"/>
          <w:sz w:val="16"/>
          <w:szCs w:val="16"/>
        </w:rPr>
        <w:t>matèries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primeres, </w:t>
      </w:r>
      <w:proofErr w:type="spellStart"/>
      <w:r w:rsidRPr="000C5C7B">
        <w:rPr>
          <w:rFonts w:ascii="Arial" w:hAnsi="Arial" w:cs="Arial"/>
          <w:sz w:val="16"/>
          <w:szCs w:val="16"/>
        </w:rPr>
        <w:t>mà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5C7B">
        <w:rPr>
          <w:rFonts w:ascii="Arial" w:hAnsi="Arial" w:cs="Arial"/>
          <w:sz w:val="16"/>
          <w:szCs w:val="16"/>
        </w:rPr>
        <w:t>d’obra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directa. </w:t>
      </w:r>
    </w:p>
  </w:footnote>
  <w:footnote w:id="2">
    <w:p w14:paraId="0E197A02" w14:textId="77777777" w:rsidR="00D73F93" w:rsidRPr="00E638D7" w:rsidRDefault="00D73F93" w:rsidP="00D73F93">
      <w:pPr>
        <w:pStyle w:val="Textdenotaapeudepgina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Són</w:t>
      </w:r>
      <w:proofErr w:type="spellEnd"/>
      <w:r>
        <w:rPr>
          <w:rFonts w:ascii="Arial" w:hAnsi="Arial" w:cs="Arial"/>
          <w:sz w:val="16"/>
          <w:szCs w:val="16"/>
        </w:rPr>
        <w:t xml:space="preserve"> costos indirectes </w:t>
      </w:r>
      <w:proofErr w:type="spellStart"/>
      <w:r>
        <w:rPr>
          <w:rFonts w:ascii="Arial" w:hAnsi="Arial" w:cs="Arial"/>
          <w:sz w:val="16"/>
          <w:szCs w:val="16"/>
        </w:rPr>
        <w:t>aquells</w:t>
      </w:r>
      <w:proofErr w:type="spellEnd"/>
      <w:r>
        <w:rPr>
          <w:rFonts w:ascii="Arial" w:hAnsi="Arial" w:cs="Arial"/>
          <w:sz w:val="16"/>
          <w:szCs w:val="16"/>
        </w:rPr>
        <w:t xml:space="preserve"> que no poden ser </w:t>
      </w:r>
      <w:proofErr w:type="spellStart"/>
      <w:r>
        <w:rPr>
          <w:rFonts w:ascii="Arial" w:hAnsi="Arial" w:cs="Arial"/>
          <w:sz w:val="16"/>
          <w:szCs w:val="16"/>
        </w:rPr>
        <w:t>aplicats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directament</w:t>
      </w:r>
      <w:proofErr w:type="spellEnd"/>
      <w:r>
        <w:rPr>
          <w:rFonts w:ascii="Arial" w:hAnsi="Arial" w:cs="Arial"/>
          <w:sz w:val="16"/>
          <w:szCs w:val="16"/>
        </w:rPr>
        <w:t xml:space="preserve"> a un </w:t>
      </w:r>
      <w:proofErr w:type="spellStart"/>
      <w:r>
        <w:rPr>
          <w:rFonts w:ascii="Arial" w:hAnsi="Arial" w:cs="Arial"/>
          <w:sz w:val="16"/>
          <w:szCs w:val="16"/>
        </w:rPr>
        <w:t>producte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servei</w:t>
      </w:r>
      <w:proofErr w:type="spellEnd"/>
      <w:r>
        <w:rPr>
          <w:rFonts w:ascii="Arial" w:hAnsi="Arial" w:cs="Arial"/>
          <w:sz w:val="16"/>
          <w:szCs w:val="16"/>
        </w:rPr>
        <w:t xml:space="preserve"> o centre de cos, </w:t>
      </w:r>
      <w:proofErr w:type="spellStart"/>
      <w:r>
        <w:rPr>
          <w:rFonts w:ascii="Arial" w:hAnsi="Arial" w:cs="Arial"/>
          <w:sz w:val="16"/>
          <w:szCs w:val="16"/>
        </w:rPr>
        <w:t>com</w:t>
      </w:r>
      <w:proofErr w:type="spellEnd"/>
      <w:r>
        <w:rPr>
          <w:rFonts w:ascii="Arial" w:hAnsi="Arial" w:cs="Arial"/>
          <w:sz w:val="16"/>
          <w:szCs w:val="16"/>
        </w:rPr>
        <w:t xml:space="preserve"> per </w:t>
      </w:r>
      <w:proofErr w:type="spellStart"/>
      <w:r>
        <w:rPr>
          <w:rFonts w:ascii="Arial" w:hAnsi="Arial" w:cs="Arial"/>
          <w:sz w:val="16"/>
          <w:szCs w:val="16"/>
        </w:rPr>
        <w:t>exemple</w:t>
      </w:r>
      <w:proofErr w:type="spellEnd"/>
      <w:r>
        <w:rPr>
          <w:rFonts w:ascii="Arial" w:hAnsi="Arial" w:cs="Arial"/>
          <w:sz w:val="16"/>
          <w:szCs w:val="16"/>
        </w:rPr>
        <w:t xml:space="preserve"> la </w:t>
      </w:r>
      <w:proofErr w:type="spellStart"/>
      <w:r>
        <w:rPr>
          <w:rFonts w:ascii="Arial" w:hAnsi="Arial" w:cs="Arial"/>
          <w:sz w:val="16"/>
          <w:szCs w:val="16"/>
        </w:rPr>
        <w:t>ma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d’obra</w:t>
      </w:r>
      <w:proofErr w:type="spellEnd"/>
      <w:r>
        <w:rPr>
          <w:rFonts w:ascii="Arial" w:hAnsi="Arial" w:cs="Arial"/>
          <w:sz w:val="16"/>
          <w:szCs w:val="16"/>
        </w:rPr>
        <w:t xml:space="preserve"> indirecta, </w:t>
      </w:r>
      <w:proofErr w:type="spellStart"/>
      <w:r>
        <w:rPr>
          <w:rFonts w:ascii="Arial" w:hAnsi="Arial" w:cs="Arial"/>
          <w:sz w:val="16"/>
          <w:szCs w:val="16"/>
        </w:rPr>
        <w:t>els</w:t>
      </w:r>
      <w:proofErr w:type="spellEnd"/>
      <w:r>
        <w:rPr>
          <w:rFonts w:ascii="Arial" w:hAnsi="Arial" w:cs="Arial"/>
          <w:sz w:val="16"/>
          <w:szCs w:val="16"/>
        </w:rPr>
        <w:t xml:space="preserve"> costos de </w:t>
      </w:r>
      <w:proofErr w:type="spellStart"/>
      <w:r>
        <w:rPr>
          <w:rFonts w:ascii="Arial" w:hAnsi="Arial" w:cs="Arial"/>
          <w:sz w:val="16"/>
          <w:szCs w:val="16"/>
        </w:rPr>
        <w:t>producció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els</w:t>
      </w:r>
      <w:proofErr w:type="spellEnd"/>
      <w:r>
        <w:rPr>
          <w:rFonts w:ascii="Arial" w:hAnsi="Arial" w:cs="Arial"/>
          <w:sz w:val="16"/>
          <w:szCs w:val="16"/>
        </w:rPr>
        <w:t xml:space="preserve"> costos </w:t>
      </w:r>
      <w:proofErr w:type="spellStart"/>
      <w:r>
        <w:rPr>
          <w:rFonts w:ascii="Arial" w:hAnsi="Arial" w:cs="Arial"/>
          <w:sz w:val="16"/>
          <w:szCs w:val="16"/>
        </w:rPr>
        <w:t>comercials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d’administració</w:t>
      </w:r>
      <w:proofErr w:type="spellEnd"/>
      <w:r>
        <w:rPr>
          <w:rFonts w:ascii="Arial" w:hAnsi="Arial" w:cs="Arial"/>
          <w:sz w:val="16"/>
          <w:szCs w:val="16"/>
        </w:rPr>
        <w:t xml:space="preserve"> i </w:t>
      </w:r>
      <w:proofErr w:type="spellStart"/>
      <w:r>
        <w:rPr>
          <w:rFonts w:ascii="Arial" w:hAnsi="Arial" w:cs="Arial"/>
          <w:sz w:val="16"/>
          <w:szCs w:val="16"/>
        </w:rPr>
        <w:t>financers</w:t>
      </w:r>
      <w:proofErr w:type="spellEnd"/>
      <w:r>
        <w:rPr>
          <w:rFonts w:ascii="Arial" w:hAnsi="Arial" w:cs="Arial"/>
          <w:sz w:val="16"/>
          <w:szCs w:val="16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D1BFB" w14:textId="77777777" w:rsidR="00790D58" w:rsidRDefault="00790D58" w:rsidP="00790D58">
    <w:pPr>
      <w:rPr>
        <w:noProof/>
        <w:lang w:val="es-ES"/>
      </w:rPr>
    </w:pPr>
  </w:p>
  <w:p w14:paraId="56771DC9" w14:textId="77777777" w:rsidR="00A671FE" w:rsidRDefault="00152EA7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0D935DF5" wp14:editId="698830EE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BE8B4D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40CD5" w14:textId="77777777" w:rsidR="00C2470C" w:rsidRPr="00860104" w:rsidRDefault="00C2470C" w:rsidP="00860104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22249385">
    <w:abstractNumId w:val="10"/>
  </w:num>
  <w:num w:numId="2" w16cid:durableId="170603212">
    <w:abstractNumId w:val="8"/>
  </w:num>
  <w:num w:numId="3" w16cid:durableId="993071811">
    <w:abstractNumId w:val="3"/>
  </w:num>
  <w:num w:numId="4" w16cid:durableId="745152902">
    <w:abstractNumId w:val="2"/>
  </w:num>
  <w:num w:numId="5" w16cid:durableId="1804271635">
    <w:abstractNumId w:val="1"/>
  </w:num>
  <w:num w:numId="6" w16cid:durableId="2134015874">
    <w:abstractNumId w:val="0"/>
  </w:num>
  <w:num w:numId="7" w16cid:durableId="1706515940">
    <w:abstractNumId w:val="9"/>
  </w:num>
  <w:num w:numId="8" w16cid:durableId="1083408356">
    <w:abstractNumId w:val="7"/>
  </w:num>
  <w:num w:numId="9" w16cid:durableId="1780448491">
    <w:abstractNumId w:val="6"/>
  </w:num>
  <w:num w:numId="10" w16cid:durableId="1812210515">
    <w:abstractNumId w:val="5"/>
  </w:num>
  <w:num w:numId="11" w16cid:durableId="17435269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22EA"/>
    <w:rsid w:val="0001423A"/>
    <w:rsid w:val="000379E2"/>
    <w:rsid w:val="000521B3"/>
    <w:rsid w:val="000631C8"/>
    <w:rsid w:val="00065421"/>
    <w:rsid w:val="00066AC3"/>
    <w:rsid w:val="00072354"/>
    <w:rsid w:val="000730D4"/>
    <w:rsid w:val="0007570E"/>
    <w:rsid w:val="00081001"/>
    <w:rsid w:val="0008304B"/>
    <w:rsid w:val="0008782F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2EA7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432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D64C2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0DA6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24DD"/>
    <w:rsid w:val="005B585B"/>
    <w:rsid w:val="005D1716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43E4"/>
    <w:rsid w:val="00657069"/>
    <w:rsid w:val="00665296"/>
    <w:rsid w:val="006704A9"/>
    <w:rsid w:val="00680579"/>
    <w:rsid w:val="0068716D"/>
    <w:rsid w:val="00690C89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70109B"/>
    <w:rsid w:val="00704980"/>
    <w:rsid w:val="00711E1E"/>
    <w:rsid w:val="00722F9D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0104"/>
    <w:rsid w:val="008618AA"/>
    <w:rsid w:val="00874601"/>
    <w:rsid w:val="008853D8"/>
    <w:rsid w:val="00892B66"/>
    <w:rsid w:val="008B012C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00FB"/>
    <w:rsid w:val="009B317D"/>
    <w:rsid w:val="009B70EE"/>
    <w:rsid w:val="009C4547"/>
    <w:rsid w:val="009D3D10"/>
    <w:rsid w:val="009D45B9"/>
    <w:rsid w:val="00A036FA"/>
    <w:rsid w:val="00A21DA4"/>
    <w:rsid w:val="00A34139"/>
    <w:rsid w:val="00A400C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4EDC"/>
    <w:rsid w:val="00BB64DA"/>
    <w:rsid w:val="00BC1EEB"/>
    <w:rsid w:val="00BC2AA5"/>
    <w:rsid w:val="00BE0DD1"/>
    <w:rsid w:val="00BF4F95"/>
    <w:rsid w:val="00BF611F"/>
    <w:rsid w:val="00C0218B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1845"/>
    <w:rsid w:val="00CE2AFF"/>
    <w:rsid w:val="00CF2658"/>
    <w:rsid w:val="00D05E8E"/>
    <w:rsid w:val="00D20644"/>
    <w:rsid w:val="00D33BFE"/>
    <w:rsid w:val="00D62B34"/>
    <w:rsid w:val="00D64CDE"/>
    <w:rsid w:val="00D73F93"/>
    <w:rsid w:val="00D74EDC"/>
    <w:rsid w:val="00D82ABE"/>
    <w:rsid w:val="00D82DE9"/>
    <w:rsid w:val="00D85CA5"/>
    <w:rsid w:val="00D93F6D"/>
    <w:rsid w:val="00D94AC4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1C22"/>
    <w:rsid w:val="00F77AE1"/>
    <w:rsid w:val="00F857D6"/>
    <w:rsid w:val="00FA3391"/>
    <w:rsid w:val="00FA3788"/>
    <w:rsid w:val="00FB5874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69B239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270FB613C4B4D9DA702A5AEE3A24A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22C230-EDEA-4EA4-8FCA-B7859D2E9114}"/>
      </w:docPartPr>
      <w:docPartBody>
        <w:p w:rsidR="00AF6871" w:rsidRDefault="00EB53ED" w:rsidP="00EB53ED">
          <w:pPr>
            <w:pStyle w:val="9270FB613C4B4D9DA702A5AEE3A24AC3"/>
          </w:pPr>
          <w:r w:rsidRPr="000122EA">
            <w:rPr>
              <w:rStyle w:val="Textdelcontenidor"/>
            </w:rPr>
            <w:t>Elija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07FAF" w:rsidRDefault="00B07FAF">
      <w:pPr>
        <w:spacing w:after="0" w:line="240" w:lineRule="auto"/>
      </w:pPr>
      <w:r>
        <w:separator/>
      </w:r>
    </w:p>
  </w:endnote>
  <w:endnote w:type="continuationSeparator" w:id="0">
    <w:p w:rsidR="00B07FAF" w:rsidRDefault="00B07FAF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07FAF" w:rsidRDefault="00B07FAF">
      <w:pPr>
        <w:spacing w:after="0" w:line="240" w:lineRule="auto"/>
      </w:pPr>
      <w:r>
        <w:separator/>
      </w:r>
    </w:p>
  </w:footnote>
  <w:footnote w:type="continuationSeparator" w:id="0">
    <w:p w:rsidR="00B07FAF" w:rsidRDefault="00B07FAF"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DC5"/>
    <w:rsid w:val="0013293F"/>
    <w:rsid w:val="00164C1C"/>
    <w:rsid w:val="001A715F"/>
    <w:rsid w:val="002B6282"/>
    <w:rsid w:val="004642EB"/>
    <w:rsid w:val="006443E4"/>
    <w:rsid w:val="006976E4"/>
    <w:rsid w:val="006A53DB"/>
    <w:rsid w:val="007A1ED7"/>
    <w:rsid w:val="007D2D10"/>
    <w:rsid w:val="00AF6871"/>
    <w:rsid w:val="00B07FAF"/>
    <w:rsid w:val="00DC40D5"/>
    <w:rsid w:val="00EB53ED"/>
    <w:rsid w:val="00EE6156"/>
    <w:rsid w:val="00F0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EB53ED"/>
    <w:rPr>
      <w:color w:val="808080"/>
    </w:rPr>
  </w:style>
  <w:style w:type="paragraph" w:customStyle="1" w:styleId="9270FB613C4B4D9DA702A5AEE3A24AC3">
    <w:name w:val="9270FB613C4B4D9DA702A5AEE3A24AC3"/>
    <w:rsid w:val="00EB53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84A0D4-A889-4351-8A31-838A33003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33</TotalTime>
  <Pages>1</Pages>
  <Words>245</Words>
  <Characters>1353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González L Elia ÀREA D'ECONOMIA I SERVEIS CENTRALS</cp:lastModifiedBy>
  <cp:revision>17</cp:revision>
  <cp:lastPrinted>2015-04-24T12:36:00Z</cp:lastPrinted>
  <dcterms:created xsi:type="dcterms:W3CDTF">2024-03-04T13:08:00Z</dcterms:created>
  <dcterms:modified xsi:type="dcterms:W3CDTF">2025-09-04T11:02:00Z</dcterms:modified>
</cp:coreProperties>
</file>