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F2" w:rsidRDefault="00AB2C48" w:rsidP="007D711D">
      <w:pPr>
        <w:ind w:left="708" w:hanging="708"/>
        <w:rPr>
          <w:b/>
          <w:sz w:val="21"/>
          <w:u w:val="single"/>
        </w:rPr>
      </w:pPr>
      <w:r w:rsidRPr="00AB2C48">
        <w:rPr>
          <w:b/>
          <w:sz w:val="21"/>
          <w:u w:val="single"/>
        </w:rPr>
        <w:t>ANNEX 2</w:t>
      </w:r>
    </w:p>
    <w:p w:rsidR="00AB2C48" w:rsidRDefault="00AB2C48" w:rsidP="007D711D">
      <w:pPr>
        <w:ind w:left="708" w:hanging="708"/>
        <w:rPr>
          <w:b/>
          <w:sz w:val="21"/>
          <w:u w:val="single"/>
        </w:rPr>
      </w:pPr>
    </w:p>
    <w:p w:rsidR="00AB2C48" w:rsidRDefault="00AB2C48" w:rsidP="00AB2C48">
      <w:pPr>
        <w:rPr>
          <w:sz w:val="21"/>
        </w:rPr>
      </w:pPr>
      <w:r w:rsidRPr="00AB2C48">
        <w:rPr>
          <w:sz w:val="21"/>
        </w:rPr>
        <w:t xml:space="preserve">En relació al pressupost base de licitació del contracte de subministrament anomenat </w:t>
      </w:r>
      <w:r w:rsidRPr="00A82E36">
        <w:rPr>
          <w:sz w:val="21"/>
        </w:rPr>
        <w:t>“</w:t>
      </w:r>
      <w:r w:rsidR="00943E67" w:rsidRPr="00943E67">
        <w:rPr>
          <w:caps/>
          <w:sz w:val="21"/>
        </w:rPr>
        <w:t>Subministrament d’equipament pel Sistema Informàtic Central de l’Ajuntament de Sabadell</w:t>
      </w:r>
      <w:r w:rsidRPr="00AB2C48">
        <w:rPr>
          <w:sz w:val="21"/>
        </w:rPr>
        <w:t xml:space="preserve">”, es fa constar que el desglossament és el que a continuació es detalla, en compliment de la previsió establerta a l’article 100 de la Llei 9/2017, de 8 de novembre, de contractes del sector públic, per la qual es transposen a l’ordenament jurídic espanyol les Directives del Parlament Europeu i dels Consell 2014/23/UE i 2014/24/UE, de 26 de gener: </w:t>
      </w:r>
    </w:p>
    <w:p w:rsidR="00DE1763" w:rsidRPr="00AB2C48" w:rsidRDefault="00DE1763" w:rsidP="00AB2C48">
      <w:pPr>
        <w:rPr>
          <w:sz w:val="21"/>
        </w:rPr>
      </w:pPr>
    </w:p>
    <w:p w:rsidR="00AB2C48" w:rsidRPr="00AB2C48" w:rsidRDefault="00AB2C48" w:rsidP="00AB2C48">
      <w:pPr>
        <w:rPr>
          <w:sz w:val="21"/>
        </w:rPr>
      </w:pPr>
    </w:p>
    <w:p w:rsidR="005C430A" w:rsidRDefault="005C430A" w:rsidP="005C430A">
      <w:pPr>
        <w:pStyle w:val="Ttulo2"/>
        <w:rPr>
          <w:sz w:val="21"/>
          <w:szCs w:val="21"/>
        </w:rPr>
      </w:pPr>
      <w:r w:rsidRPr="00DE1763">
        <w:rPr>
          <w:sz w:val="21"/>
          <w:szCs w:val="21"/>
        </w:rPr>
        <w:t>Càlcul del pressupost base de licitació:</w:t>
      </w:r>
    </w:p>
    <w:p w:rsidR="005C430A" w:rsidRDefault="005C430A" w:rsidP="005C430A"/>
    <w:p w:rsidR="005C430A" w:rsidRPr="00403889" w:rsidRDefault="005C430A" w:rsidP="005C430A">
      <w:pPr>
        <w:rPr>
          <w:b/>
          <w:u w:val="single"/>
        </w:rPr>
      </w:pPr>
      <w:r w:rsidRPr="00403889">
        <w:rPr>
          <w:b/>
          <w:u w:val="single"/>
        </w:rPr>
        <w:t>LOT</w:t>
      </w:r>
      <w:r>
        <w:rPr>
          <w:b/>
          <w:u w:val="single"/>
        </w:rPr>
        <w:t xml:space="preserve"> </w:t>
      </w:r>
      <w:r w:rsidRPr="00403889">
        <w:rPr>
          <w:b/>
          <w:u w:val="single"/>
        </w:rPr>
        <w:t>1</w:t>
      </w:r>
    </w:p>
    <w:p w:rsidR="005C430A" w:rsidRDefault="005C430A" w:rsidP="005C430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82"/>
        <w:gridCol w:w="2220"/>
      </w:tblGrid>
      <w:tr w:rsidR="005C430A" w:rsidRPr="001F6C71" w:rsidTr="00DC537F">
        <w:trPr>
          <w:trHeight w:val="201"/>
          <w:jc w:val="center"/>
        </w:trPr>
        <w:tc>
          <w:tcPr>
            <w:tcW w:w="6082" w:type="dxa"/>
            <w:vAlign w:val="center"/>
          </w:tcPr>
          <w:p w:rsidR="005C430A" w:rsidRPr="001F6C71" w:rsidRDefault="005C430A" w:rsidP="00DC537F">
            <w:pPr>
              <w:pStyle w:val="Textoindependiente"/>
              <w:rPr>
                <w:b w:val="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vAlign w:val="center"/>
          </w:tcPr>
          <w:p w:rsidR="005C430A" w:rsidRPr="001F6C71" w:rsidRDefault="005C430A" w:rsidP="00DC537F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  <w:r w:rsidRPr="001F6C71">
              <w:rPr>
                <w:sz w:val="21"/>
                <w:szCs w:val="21"/>
                <w:u w:val="none"/>
              </w:rPr>
              <w:t>Imports (IVA Inclòs)</w:t>
            </w:r>
          </w:p>
        </w:tc>
      </w:tr>
      <w:tr w:rsidR="005C430A" w:rsidRPr="001F6C71" w:rsidTr="00DC537F">
        <w:trPr>
          <w:jc w:val="center"/>
        </w:trPr>
        <w:tc>
          <w:tcPr>
            <w:tcW w:w="8302" w:type="dxa"/>
            <w:gridSpan w:val="2"/>
            <w:shd w:val="clear" w:color="auto" w:fill="D9D9D9" w:themeFill="background1" w:themeFillShade="D9"/>
            <w:vAlign w:val="center"/>
          </w:tcPr>
          <w:p w:rsidR="005C430A" w:rsidRDefault="005C430A" w:rsidP="00DC537F">
            <w:pPr>
              <w:pStyle w:val="Textoindependiente"/>
              <w:jc w:val="center"/>
              <w:rPr>
                <w:sz w:val="21"/>
                <w:szCs w:val="21"/>
                <w:u w:val="none"/>
              </w:rPr>
            </w:pPr>
            <w:r w:rsidRPr="001F6C71">
              <w:rPr>
                <w:sz w:val="21"/>
                <w:szCs w:val="21"/>
                <w:u w:val="none"/>
              </w:rPr>
              <w:t>Costos Directes</w:t>
            </w:r>
          </w:p>
          <w:p w:rsidR="005C430A" w:rsidRPr="001F6C71" w:rsidRDefault="005C430A" w:rsidP="00DC537F">
            <w:pPr>
              <w:pStyle w:val="Textoindependiente"/>
              <w:jc w:val="center"/>
              <w:rPr>
                <w:sz w:val="21"/>
                <w:szCs w:val="21"/>
                <w:u w:val="none"/>
              </w:rPr>
            </w:pPr>
          </w:p>
        </w:tc>
      </w:tr>
      <w:tr w:rsidR="005C430A" w:rsidRPr="001F6C71" w:rsidTr="00DC537F">
        <w:trPr>
          <w:jc w:val="center"/>
        </w:trPr>
        <w:tc>
          <w:tcPr>
            <w:tcW w:w="6082" w:type="dxa"/>
            <w:vAlign w:val="center"/>
          </w:tcPr>
          <w:p w:rsidR="005C430A" w:rsidRPr="001F6C71" w:rsidRDefault="005C430A" w:rsidP="006677D9">
            <w:pPr>
              <w:pStyle w:val="Textoindependiente"/>
              <w:rPr>
                <w:b w:val="0"/>
                <w:sz w:val="21"/>
                <w:szCs w:val="21"/>
                <w:u w:val="none"/>
              </w:rPr>
            </w:pPr>
            <w:r w:rsidRPr="001F6C71">
              <w:rPr>
                <w:b w:val="0"/>
                <w:sz w:val="21"/>
                <w:szCs w:val="21"/>
                <w:u w:val="none"/>
              </w:rPr>
              <w:t xml:space="preserve">Cost </w:t>
            </w:r>
            <w:r>
              <w:rPr>
                <w:b w:val="0"/>
                <w:sz w:val="21"/>
                <w:szCs w:val="21"/>
                <w:u w:val="none"/>
              </w:rPr>
              <w:t>de</w:t>
            </w:r>
            <w:r w:rsidR="006677D9">
              <w:rPr>
                <w:b w:val="0"/>
                <w:sz w:val="21"/>
                <w:szCs w:val="21"/>
                <w:u w:val="none"/>
              </w:rPr>
              <w:t xml:space="preserve"> </w:t>
            </w:r>
            <w:r>
              <w:rPr>
                <w:b w:val="0"/>
                <w:sz w:val="21"/>
                <w:szCs w:val="21"/>
                <w:u w:val="none"/>
              </w:rPr>
              <w:t>l</w:t>
            </w:r>
            <w:r w:rsidR="006677D9">
              <w:rPr>
                <w:b w:val="0"/>
                <w:sz w:val="21"/>
                <w:szCs w:val="21"/>
                <w:u w:val="none"/>
              </w:rPr>
              <w:t>’equipament a adquirir</w:t>
            </w:r>
            <w:r w:rsidRPr="001F6C71">
              <w:rPr>
                <w:b w:val="0"/>
                <w:sz w:val="21"/>
                <w:szCs w:val="21"/>
                <w:u w:val="none"/>
              </w:rPr>
              <w:t xml:space="preserve"> (</w:t>
            </w:r>
            <w:r>
              <w:rPr>
                <w:b w:val="0"/>
                <w:sz w:val="21"/>
                <w:szCs w:val="21"/>
                <w:u w:val="none"/>
              </w:rPr>
              <w:t>Estimat en funció dels preus de mercat</w:t>
            </w:r>
            <w:r w:rsidRPr="001F6C71">
              <w:rPr>
                <w:b w:val="0"/>
                <w:sz w:val="21"/>
                <w:szCs w:val="21"/>
                <w:u w:val="none"/>
              </w:rPr>
              <w:t>)</w:t>
            </w:r>
          </w:p>
        </w:tc>
        <w:tc>
          <w:tcPr>
            <w:tcW w:w="2220" w:type="dxa"/>
            <w:vAlign w:val="center"/>
          </w:tcPr>
          <w:p w:rsidR="005C430A" w:rsidRPr="003D1FB8" w:rsidRDefault="003C28F8" w:rsidP="00151765">
            <w:pPr>
              <w:pStyle w:val="Textoindependiente"/>
              <w:jc w:val="right"/>
              <w:rPr>
                <w:b w:val="0"/>
                <w:sz w:val="21"/>
                <w:szCs w:val="21"/>
                <w:u w:val="none"/>
              </w:rPr>
            </w:pPr>
            <w:r w:rsidRPr="003C28F8">
              <w:rPr>
                <w:b w:val="0"/>
                <w:sz w:val="21"/>
                <w:szCs w:val="21"/>
                <w:u w:val="none"/>
              </w:rPr>
              <w:t>145.688,86 €</w:t>
            </w:r>
          </w:p>
        </w:tc>
      </w:tr>
      <w:tr w:rsidR="005C430A" w:rsidRPr="001F6C71" w:rsidTr="00DC537F">
        <w:trPr>
          <w:jc w:val="center"/>
        </w:trPr>
        <w:tc>
          <w:tcPr>
            <w:tcW w:w="6082" w:type="dxa"/>
            <w:vAlign w:val="center"/>
          </w:tcPr>
          <w:p w:rsidR="005C430A" w:rsidRDefault="005C430A" w:rsidP="00DC537F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  <w:r w:rsidRPr="001F6C71">
              <w:rPr>
                <w:sz w:val="21"/>
                <w:szCs w:val="21"/>
                <w:u w:val="none"/>
              </w:rPr>
              <w:t>Total Costos Directes</w:t>
            </w:r>
          </w:p>
          <w:p w:rsidR="005C430A" w:rsidRPr="001F6C71" w:rsidRDefault="005C430A" w:rsidP="00DC537F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vAlign w:val="center"/>
          </w:tcPr>
          <w:p w:rsidR="005C430A" w:rsidRPr="003D1FB8" w:rsidRDefault="003C28F8" w:rsidP="00151765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  <w:r w:rsidRPr="003C28F8">
              <w:rPr>
                <w:sz w:val="21"/>
                <w:szCs w:val="21"/>
                <w:u w:val="none"/>
              </w:rPr>
              <w:t>145.688,86 €</w:t>
            </w:r>
          </w:p>
        </w:tc>
      </w:tr>
      <w:tr w:rsidR="005C430A" w:rsidRPr="001F6C71" w:rsidTr="00DC537F">
        <w:trPr>
          <w:jc w:val="center"/>
        </w:trPr>
        <w:tc>
          <w:tcPr>
            <w:tcW w:w="8302" w:type="dxa"/>
            <w:gridSpan w:val="2"/>
            <w:shd w:val="clear" w:color="auto" w:fill="D9D9D9" w:themeFill="background1" w:themeFillShade="D9"/>
            <w:vAlign w:val="center"/>
          </w:tcPr>
          <w:p w:rsidR="005C430A" w:rsidRDefault="005C430A" w:rsidP="00DC537F">
            <w:pPr>
              <w:pStyle w:val="Textoindependiente"/>
              <w:jc w:val="center"/>
              <w:rPr>
                <w:sz w:val="21"/>
                <w:szCs w:val="21"/>
                <w:u w:val="none"/>
              </w:rPr>
            </w:pPr>
            <w:r w:rsidRPr="001F6C71">
              <w:rPr>
                <w:sz w:val="21"/>
                <w:szCs w:val="21"/>
                <w:u w:val="none"/>
              </w:rPr>
              <w:t>Costos Indirectes</w:t>
            </w:r>
          </w:p>
          <w:p w:rsidR="005C430A" w:rsidRPr="001F6C71" w:rsidRDefault="005C430A" w:rsidP="00DC537F">
            <w:pPr>
              <w:pStyle w:val="Textoindependiente"/>
              <w:jc w:val="center"/>
              <w:rPr>
                <w:sz w:val="21"/>
                <w:szCs w:val="21"/>
                <w:u w:val="none"/>
              </w:rPr>
            </w:pPr>
          </w:p>
        </w:tc>
      </w:tr>
      <w:tr w:rsidR="005C430A" w:rsidRPr="001F6C71" w:rsidTr="00DC537F">
        <w:trPr>
          <w:jc w:val="center"/>
        </w:trPr>
        <w:tc>
          <w:tcPr>
            <w:tcW w:w="6082" w:type="dxa"/>
            <w:vAlign w:val="center"/>
          </w:tcPr>
          <w:p w:rsidR="005C430A" w:rsidRDefault="005C430A" w:rsidP="00DC537F">
            <w:pPr>
              <w:pStyle w:val="Textoindependiente"/>
              <w:rPr>
                <w:b w:val="0"/>
                <w:sz w:val="21"/>
                <w:szCs w:val="21"/>
                <w:u w:val="none"/>
              </w:rPr>
            </w:pPr>
            <w:r>
              <w:rPr>
                <w:b w:val="0"/>
                <w:sz w:val="21"/>
                <w:szCs w:val="21"/>
                <w:u w:val="none"/>
              </w:rPr>
              <w:t xml:space="preserve">Despeses generals </w:t>
            </w:r>
          </w:p>
          <w:p w:rsidR="005C430A" w:rsidRPr="001F6C71" w:rsidRDefault="005C430A" w:rsidP="00DC537F">
            <w:pPr>
              <w:pStyle w:val="Textoindependiente"/>
              <w:rPr>
                <w:b w:val="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vAlign w:val="center"/>
          </w:tcPr>
          <w:p w:rsidR="005C430A" w:rsidRPr="003D1FB8" w:rsidRDefault="003C28F8" w:rsidP="00151765">
            <w:pPr>
              <w:pStyle w:val="Textoindependiente"/>
              <w:jc w:val="right"/>
              <w:rPr>
                <w:b w:val="0"/>
                <w:sz w:val="21"/>
                <w:szCs w:val="21"/>
                <w:u w:val="none"/>
              </w:rPr>
            </w:pPr>
            <w:r w:rsidRPr="003C28F8">
              <w:rPr>
                <w:b w:val="0"/>
                <w:sz w:val="21"/>
                <w:szCs w:val="21"/>
                <w:u w:val="none"/>
              </w:rPr>
              <w:t>18.939,55 €</w:t>
            </w:r>
          </w:p>
        </w:tc>
      </w:tr>
      <w:tr w:rsidR="005C430A" w:rsidRPr="00AA0ED2" w:rsidTr="00DC537F">
        <w:trPr>
          <w:jc w:val="center"/>
        </w:trPr>
        <w:tc>
          <w:tcPr>
            <w:tcW w:w="6082" w:type="dxa"/>
            <w:vAlign w:val="center"/>
          </w:tcPr>
          <w:p w:rsidR="005C430A" w:rsidRPr="00AA0ED2" w:rsidRDefault="005C430A" w:rsidP="00DC537F">
            <w:pPr>
              <w:pStyle w:val="Textoindependiente"/>
              <w:rPr>
                <w:b w:val="0"/>
                <w:sz w:val="21"/>
                <w:szCs w:val="21"/>
                <w:u w:val="none"/>
              </w:rPr>
            </w:pPr>
            <w:r w:rsidRPr="00AA0ED2">
              <w:rPr>
                <w:b w:val="0"/>
                <w:sz w:val="21"/>
                <w:szCs w:val="21"/>
                <w:u w:val="none"/>
              </w:rPr>
              <w:t>Benefici Industrial</w:t>
            </w:r>
          </w:p>
          <w:p w:rsidR="005C430A" w:rsidRPr="00AA0ED2" w:rsidRDefault="005C430A" w:rsidP="00DC537F">
            <w:pPr>
              <w:pStyle w:val="Textoindependiente"/>
              <w:rPr>
                <w:b w:val="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vAlign w:val="center"/>
          </w:tcPr>
          <w:p w:rsidR="005C430A" w:rsidRPr="003D1FB8" w:rsidRDefault="003C28F8" w:rsidP="00D31EBF">
            <w:pPr>
              <w:pStyle w:val="Textoindependiente"/>
              <w:jc w:val="right"/>
              <w:rPr>
                <w:b w:val="0"/>
                <w:sz w:val="21"/>
                <w:szCs w:val="21"/>
                <w:u w:val="none"/>
              </w:rPr>
            </w:pPr>
            <w:r w:rsidRPr="003C28F8">
              <w:rPr>
                <w:b w:val="0"/>
                <w:sz w:val="21"/>
                <w:szCs w:val="21"/>
                <w:u w:val="none"/>
              </w:rPr>
              <w:t>10.371,59 €</w:t>
            </w:r>
          </w:p>
        </w:tc>
      </w:tr>
      <w:tr w:rsidR="005C430A" w:rsidRPr="001F6C71" w:rsidTr="00DC537F">
        <w:trPr>
          <w:jc w:val="center"/>
        </w:trPr>
        <w:tc>
          <w:tcPr>
            <w:tcW w:w="6082" w:type="dxa"/>
            <w:vAlign w:val="center"/>
          </w:tcPr>
          <w:p w:rsidR="005C430A" w:rsidRDefault="005C430A" w:rsidP="00DC537F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  <w:r w:rsidRPr="001F6C71">
              <w:rPr>
                <w:sz w:val="21"/>
                <w:szCs w:val="21"/>
                <w:u w:val="none"/>
              </w:rPr>
              <w:t>Total Costos Indirectes</w:t>
            </w:r>
          </w:p>
          <w:p w:rsidR="005C430A" w:rsidRPr="001F6C71" w:rsidRDefault="005C430A" w:rsidP="00DC537F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vAlign w:val="center"/>
          </w:tcPr>
          <w:p w:rsidR="005C430A" w:rsidRPr="003B025D" w:rsidRDefault="003C28F8" w:rsidP="00FD029D">
            <w:pPr>
              <w:jc w:val="right"/>
              <w:rPr>
                <w:b/>
                <w:sz w:val="21"/>
                <w:szCs w:val="21"/>
              </w:rPr>
            </w:pPr>
            <w:r w:rsidRPr="003C28F8">
              <w:rPr>
                <w:b/>
                <w:sz w:val="21"/>
                <w:szCs w:val="21"/>
              </w:rPr>
              <w:t>29.311,14 €</w:t>
            </w:r>
          </w:p>
        </w:tc>
      </w:tr>
      <w:tr w:rsidR="005C430A" w:rsidRPr="001F6C71" w:rsidTr="00DC537F">
        <w:trPr>
          <w:jc w:val="center"/>
        </w:trPr>
        <w:tc>
          <w:tcPr>
            <w:tcW w:w="6082" w:type="dxa"/>
            <w:vAlign w:val="center"/>
          </w:tcPr>
          <w:p w:rsidR="005C430A" w:rsidRDefault="005C430A" w:rsidP="00DC537F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  <w:r w:rsidRPr="001F6C71">
              <w:rPr>
                <w:sz w:val="21"/>
                <w:szCs w:val="21"/>
                <w:u w:val="none"/>
              </w:rPr>
              <w:t>Total Pressupost Base</w:t>
            </w:r>
          </w:p>
          <w:p w:rsidR="005C430A" w:rsidRPr="001F6C71" w:rsidRDefault="005C430A" w:rsidP="00DC537F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vAlign w:val="center"/>
          </w:tcPr>
          <w:p w:rsidR="005C430A" w:rsidRPr="00155714" w:rsidRDefault="005B0B90" w:rsidP="00DC537F">
            <w:pPr>
              <w:pStyle w:val="Textoindependiente"/>
              <w:jc w:val="right"/>
              <w:rPr>
                <w:sz w:val="21"/>
                <w:szCs w:val="21"/>
                <w:highlight w:val="yellow"/>
                <w:u w:val="none"/>
              </w:rPr>
            </w:pPr>
            <w:r w:rsidRPr="005B0B90">
              <w:rPr>
                <w:sz w:val="21"/>
                <w:szCs w:val="21"/>
                <w:u w:val="none"/>
              </w:rPr>
              <w:t>175.000,00 €</w:t>
            </w:r>
          </w:p>
        </w:tc>
      </w:tr>
    </w:tbl>
    <w:p w:rsidR="005C430A" w:rsidRDefault="005C430A" w:rsidP="005C430A">
      <w:pPr>
        <w:ind w:left="708" w:hanging="708"/>
        <w:rPr>
          <w:b/>
          <w:sz w:val="21"/>
        </w:rPr>
      </w:pPr>
    </w:p>
    <w:p w:rsidR="00D147A1" w:rsidRDefault="00D147A1" w:rsidP="005C430A">
      <w:pPr>
        <w:rPr>
          <w:b/>
          <w:u w:val="single"/>
        </w:rPr>
      </w:pPr>
    </w:p>
    <w:p w:rsidR="005C430A" w:rsidRPr="000E282B" w:rsidRDefault="005C430A" w:rsidP="005C430A">
      <w:pPr>
        <w:rPr>
          <w:b/>
          <w:u w:val="single"/>
        </w:rPr>
      </w:pPr>
      <w:r w:rsidRPr="000E282B">
        <w:rPr>
          <w:b/>
          <w:u w:val="single"/>
        </w:rPr>
        <w:t>LOT 2</w:t>
      </w:r>
    </w:p>
    <w:p w:rsidR="005C430A" w:rsidRPr="000E282B" w:rsidRDefault="005C430A" w:rsidP="005C430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82"/>
        <w:gridCol w:w="2220"/>
      </w:tblGrid>
      <w:tr w:rsidR="005C430A" w:rsidRPr="000E282B" w:rsidTr="00DC537F">
        <w:trPr>
          <w:trHeight w:val="201"/>
          <w:jc w:val="center"/>
        </w:trPr>
        <w:tc>
          <w:tcPr>
            <w:tcW w:w="6082" w:type="dxa"/>
            <w:vAlign w:val="center"/>
          </w:tcPr>
          <w:p w:rsidR="005C430A" w:rsidRPr="000E282B" w:rsidRDefault="005C430A" w:rsidP="00DC537F">
            <w:pPr>
              <w:pStyle w:val="Textoindependiente"/>
              <w:rPr>
                <w:b w:val="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vAlign w:val="center"/>
          </w:tcPr>
          <w:p w:rsidR="005C430A" w:rsidRPr="000E282B" w:rsidRDefault="005C430A" w:rsidP="00DC537F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  <w:r w:rsidRPr="000E282B">
              <w:rPr>
                <w:sz w:val="21"/>
                <w:szCs w:val="21"/>
                <w:u w:val="none"/>
              </w:rPr>
              <w:t>Imports (IVA Inclòs)</w:t>
            </w:r>
          </w:p>
        </w:tc>
      </w:tr>
      <w:tr w:rsidR="005C430A" w:rsidRPr="000E282B" w:rsidTr="00DC537F">
        <w:trPr>
          <w:jc w:val="center"/>
        </w:trPr>
        <w:tc>
          <w:tcPr>
            <w:tcW w:w="8302" w:type="dxa"/>
            <w:gridSpan w:val="2"/>
            <w:shd w:val="clear" w:color="auto" w:fill="D9D9D9" w:themeFill="background1" w:themeFillShade="D9"/>
            <w:vAlign w:val="center"/>
          </w:tcPr>
          <w:p w:rsidR="005C430A" w:rsidRPr="000E282B" w:rsidRDefault="005C430A" w:rsidP="00DC537F">
            <w:pPr>
              <w:pStyle w:val="Textoindependiente"/>
              <w:jc w:val="center"/>
              <w:rPr>
                <w:sz w:val="21"/>
                <w:szCs w:val="21"/>
                <w:u w:val="none"/>
              </w:rPr>
            </w:pPr>
            <w:r w:rsidRPr="000E282B">
              <w:rPr>
                <w:sz w:val="21"/>
                <w:szCs w:val="21"/>
                <w:u w:val="none"/>
              </w:rPr>
              <w:t>Costos Directes</w:t>
            </w:r>
          </w:p>
          <w:p w:rsidR="005C430A" w:rsidRPr="000E282B" w:rsidRDefault="005C430A" w:rsidP="00DC537F">
            <w:pPr>
              <w:pStyle w:val="Textoindependiente"/>
              <w:jc w:val="center"/>
              <w:rPr>
                <w:sz w:val="21"/>
                <w:szCs w:val="21"/>
                <w:u w:val="none"/>
              </w:rPr>
            </w:pPr>
          </w:p>
        </w:tc>
      </w:tr>
      <w:tr w:rsidR="005C430A" w:rsidRPr="000E282B" w:rsidTr="00DC537F">
        <w:trPr>
          <w:jc w:val="center"/>
        </w:trPr>
        <w:tc>
          <w:tcPr>
            <w:tcW w:w="6082" w:type="dxa"/>
            <w:vAlign w:val="center"/>
          </w:tcPr>
          <w:p w:rsidR="005C430A" w:rsidRPr="000E282B" w:rsidRDefault="006677D9" w:rsidP="00DC537F">
            <w:pPr>
              <w:pStyle w:val="Textoindependiente"/>
              <w:rPr>
                <w:b w:val="0"/>
                <w:sz w:val="21"/>
                <w:szCs w:val="21"/>
                <w:u w:val="none"/>
              </w:rPr>
            </w:pPr>
            <w:r w:rsidRPr="000E282B">
              <w:rPr>
                <w:b w:val="0"/>
                <w:sz w:val="21"/>
                <w:szCs w:val="21"/>
                <w:u w:val="none"/>
              </w:rPr>
              <w:t xml:space="preserve">Cost de l’equipament a adquirir </w:t>
            </w:r>
            <w:r w:rsidR="005C430A" w:rsidRPr="000E282B">
              <w:rPr>
                <w:b w:val="0"/>
                <w:sz w:val="21"/>
                <w:szCs w:val="21"/>
                <w:u w:val="none"/>
              </w:rPr>
              <w:t>(Estimat en funció dels preus de mercat)</w:t>
            </w:r>
          </w:p>
        </w:tc>
        <w:tc>
          <w:tcPr>
            <w:tcW w:w="2220" w:type="dxa"/>
            <w:vAlign w:val="center"/>
          </w:tcPr>
          <w:p w:rsidR="005C430A" w:rsidRPr="000E282B" w:rsidRDefault="00AB2681" w:rsidP="000E282B">
            <w:pPr>
              <w:pStyle w:val="Textoindependiente"/>
              <w:jc w:val="right"/>
              <w:rPr>
                <w:b w:val="0"/>
                <w:sz w:val="21"/>
                <w:szCs w:val="21"/>
                <w:u w:val="none"/>
              </w:rPr>
            </w:pPr>
            <w:r w:rsidRPr="00AB2681">
              <w:rPr>
                <w:b w:val="0"/>
                <w:sz w:val="21"/>
                <w:szCs w:val="21"/>
                <w:u w:val="none"/>
              </w:rPr>
              <w:t>44.955,42 €</w:t>
            </w:r>
          </w:p>
        </w:tc>
      </w:tr>
      <w:tr w:rsidR="005C430A" w:rsidRPr="000E282B" w:rsidTr="00DC537F">
        <w:trPr>
          <w:jc w:val="center"/>
        </w:trPr>
        <w:tc>
          <w:tcPr>
            <w:tcW w:w="6082" w:type="dxa"/>
            <w:vAlign w:val="center"/>
          </w:tcPr>
          <w:p w:rsidR="005C430A" w:rsidRPr="000E282B" w:rsidRDefault="005C430A" w:rsidP="00DC537F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  <w:r w:rsidRPr="000E282B">
              <w:rPr>
                <w:sz w:val="21"/>
                <w:szCs w:val="21"/>
                <w:u w:val="none"/>
              </w:rPr>
              <w:t>Total Costos Directes</w:t>
            </w:r>
          </w:p>
          <w:p w:rsidR="005C430A" w:rsidRPr="000E282B" w:rsidRDefault="005C430A" w:rsidP="00DC537F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vAlign w:val="center"/>
          </w:tcPr>
          <w:p w:rsidR="005C430A" w:rsidRPr="000E282B" w:rsidRDefault="00106938" w:rsidP="000E282B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  <w:r w:rsidRPr="00106938">
              <w:rPr>
                <w:sz w:val="21"/>
                <w:szCs w:val="21"/>
                <w:u w:val="none"/>
              </w:rPr>
              <w:t>44.955,42 €</w:t>
            </w:r>
          </w:p>
        </w:tc>
      </w:tr>
      <w:tr w:rsidR="005C430A" w:rsidRPr="000E282B" w:rsidTr="00DC537F">
        <w:trPr>
          <w:jc w:val="center"/>
        </w:trPr>
        <w:tc>
          <w:tcPr>
            <w:tcW w:w="8302" w:type="dxa"/>
            <w:gridSpan w:val="2"/>
            <w:shd w:val="clear" w:color="auto" w:fill="D9D9D9" w:themeFill="background1" w:themeFillShade="D9"/>
            <w:vAlign w:val="center"/>
          </w:tcPr>
          <w:p w:rsidR="005C430A" w:rsidRPr="000E282B" w:rsidRDefault="005C430A" w:rsidP="00DC537F">
            <w:pPr>
              <w:pStyle w:val="Textoindependiente"/>
              <w:jc w:val="center"/>
              <w:rPr>
                <w:sz w:val="21"/>
                <w:szCs w:val="21"/>
                <w:u w:val="none"/>
              </w:rPr>
            </w:pPr>
            <w:r w:rsidRPr="000E282B">
              <w:rPr>
                <w:sz w:val="21"/>
                <w:szCs w:val="21"/>
                <w:u w:val="none"/>
              </w:rPr>
              <w:t>Costos Indirectes</w:t>
            </w:r>
          </w:p>
          <w:p w:rsidR="005C430A" w:rsidRPr="000E282B" w:rsidRDefault="005C430A" w:rsidP="00DC537F">
            <w:pPr>
              <w:pStyle w:val="Textoindependiente"/>
              <w:jc w:val="center"/>
              <w:rPr>
                <w:sz w:val="21"/>
                <w:szCs w:val="21"/>
                <w:u w:val="none"/>
              </w:rPr>
            </w:pPr>
          </w:p>
        </w:tc>
      </w:tr>
      <w:tr w:rsidR="005C430A" w:rsidRPr="000E282B" w:rsidTr="00DC537F">
        <w:trPr>
          <w:jc w:val="center"/>
        </w:trPr>
        <w:tc>
          <w:tcPr>
            <w:tcW w:w="6082" w:type="dxa"/>
            <w:vAlign w:val="center"/>
          </w:tcPr>
          <w:p w:rsidR="005C430A" w:rsidRPr="000E282B" w:rsidRDefault="005C430A" w:rsidP="00DC537F">
            <w:pPr>
              <w:pStyle w:val="Textoindependiente"/>
              <w:rPr>
                <w:b w:val="0"/>
                <w:sz w:val="21"/>
                <w:szCs w:val="21"/>
                <w:u w:val="none"/>
              </w:rPr>
            </w:pPr>
            <w:r w:rsidRPr="000E282B">
              <w:rPr>
                <w:b w:val="0"/>
                <w:sz w:val="21"/>
                <w:szCs w:val="21"/>
                <w:u w:val="none"/>
              </w:rPr>
              <w:t xml:space="preserve">Despeses generals </w:t>
            </w:r>
          </w:p>
          <w:p w:rsidR="005C430A" w:rsidRPr="000E282B" w:rsidRDefault="005C430A" w:rsidP="00DC537F">
            <w:pPr>
              <w:pStyle w:val="Textoindependiente"/>
              <w:rPr>
                <w:b w:val="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vAlign w:val="center"/>
          </w:tcPr>
          <w:p w:rsidR="005C430A" w:rsidRPr="000E282B" w:rsidRDefault="00106938" w:rsidP="000E282B">
            <w:pPr>
              <w:pStyle w:val="Textoindependiente"/>
              <w:jc w:val="right"/>
              <w:rPr>
                <w:b w:val="0"/>
                <w:sz w:val="21"/>
                <w:szCs w:val="21"/>
                <w:u w:val="none"/>
              </w:rPr>
            </w:pPr>
            <w:r w:rsidRPr="00106938">
              <w:rPr>
                <w:b w:val="0"/>
                <w:sz w:val="21"/>
                <w:szCs w:val="21"/>
                <w:u w:val="none"/>
              </w:rPr>
              <w:t>5.844,20 €</w:t>
            </w:r>
          </w:p>
        </w:tc>
      </w:tr>
      <w:tr w:rsidR="005C430A" w:rsidRPr="000E282B" w:rsidTr="00DC537F">
        <w:trPr>
          <w:jc w:val="center"/>
        </w:trPr>
        <w:tc>
          <w:tcPr>
            <w:tcW w:w="6082" w:type="dxa"/>
            <w:vAlign w:val="center"/>
          </w:tcPr>
          <w:p w:rsidR="005C430A" w:rsidRPr="000E282B" w:rsidRDefault="005C430A" w:rsidP="00DC537F">
            <w:pPr>
              <w:pStyle w:val="Textoindependiente"/>
              <w:rPr>
                <w:b w:val="0"/>
                <w:sz w:val="21"/>
                <w:szCs w:val="21"/>
                <w:u w:val="none"/>
              </w:rPr>
            </w:pPr>
            <w:r w:rsidRPr="000E282B">
              <w:rPr>
                <w:b w:val="0"/>
                <w:sz w:val="21"/>
                <w:szCs w:val="21"/>
                <w:u w:val="none"/>
              </w:rPr>
              <w:t>Benefici Industrial</w:t>
            </w:r>
          </w:p>
          <w:p w:rsidR="005C430A" w:rsidRPr="000E282B" w:rsidRDefault="005C430A" w:rsidP="00DC537F">
            <w:pPr>
              <w:pStyle w:val="Textoindependiente"/>
              <w:rPr>
                <w:b w:val="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vAlign w:val="center"/>
          </w:tcPr>
          <w:p w:rsidR="005C430A" w:rsidRPr="000E282B" w:rsidRDefault="00106938" w:rsidP="000E282B">
            <w:pPr>
              <w:pStyle w:val="Textoindependiente"/>
              <w:jc w:val="right"/>
              <w:rPr>
                <w:b w:val="0"/>
                <w:sz w:val="21"/>
                <w:szCs w:val="21"/>
                <w:u w:val="none"/>
              </w:rPr>
            </w:pPr>
            <w:r w:rsidRPr="00106938">
              <w:rPr>
                <w:b w:val="0"/>
                <w:sz w:val="21"/>
                <w:szCs w:val="21"/>
                <w:u w:val="none"/>
              </w:rPr>
              <w:t>3.200,38 €</w:t>
            </w:r>
          </w:p>
        </w:tc>
      </w:tr>
      <w:tr w:rsidR="005C430A" w:rsidRPr="000E282B" w:rsidTr="00DC537F">
        <w:trPr>
          <w:jc w:val="center"/>
        </w:trPr>
        <w:tc>
          <w:tcPr>
            <w:tcW w:w="6082" w:type="dxa"/>
            <w:vAlign w:val="center"/>
          </w:tcPr>
          <w:p w:rsidR="005C430A" w:rsidRPr="000E282B" w:rsidRDefault="005C430A" w:rsidP="00DC537F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  <w:r w:rsidRPr="000E282B">
              <w:rPr>
                <w:sz w:val="21"/>
                <w:szCs w:val="21"/>
                <w:u w:val="none"/>
              </w:rPr>
              <w:t>Total Costos Indirectes</w:t>
            </w:r>
          </w:p>
          <w:p w:rsidR="005C430A" w:rsidRPr="000E282B" w:rsidRDefault="005C430A" w:rsidP="00DC537F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vAlign w:val="center"/>
          </w:tcPr>
          <w:p w:rsidR="005C430A" w:rsidRPr="000E282B" w:rsidRDefault="00106938" w:rsidP="000E282B">
            <w:pPr>
              <w:jc w:val="right"/>
              <w:rPr>
                <w:b/>
                <w:sz w:val="21"/>
                <w:szCs w:val="21"/>
              </w:rPr>
            </w:pPr>
            <w:r w:rsidRPr="00106938">
              <w:rPr>
                <w:b/>
                <w:sz w:val="21"/>
                <w:szCs w:val="21"/>
              </w:rPr>
              <w:t>9.044,58 €</w:t>
            </w:r>
          </w:p>
        </w:tc>
      </w:tr>
      <w:tr w:rsidR="005C430A" w:rsidRPr="000E282B" w:rsidTr="00DC537F">
        <w:trPr>
          <w:jc w:val="center"/>
        </w:trPr>
        <w:tc>
          <w:tcPr>
            <w:tcW w:w="6082" w:type="dxa"/>
            <w:vAlign w:val="center"/>
          </w:tcPr>
          <w:p w:rsidR="005C430A" w:rsidRPr="000E282B" w:rsidRDefault="005C430A" w:rsidP="00DC537F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  <w:r w:rsidRPr="000E282B">
              <w:rPr>
                <w:sz w:val="21"/>
                <w:szCs w:val="21"/>
                <w:u w:val="none"/>
              </w:rPr>
              <w:t>Total Pressupost Base</w:t>
            </w:r>
          </w:p>
          <w:p w:rsidR="005C430A" w:rsidRPr="000E282B" w:rsidRDefault="005C430A" w:rsidP="00DC537F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vAlign w:val="center"/>
          </w:tcPr>
          <w:p w:rsidR="005C430A" w:rsidRPr="000E282B" w:rsidRDefault="00106938" w:rsidP="00DC537F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  <w:r w:rsidRPr="00106938">
              <w:rPr>
                <w:sz w:val="21"/>
                <w:szCs w:val="21"/>
                <w:u w:val="none"/>
              </w:rPr>
              <w:t>54.000,00 €</w:t>
            </w:r>
          </w:p>
        </w:tc>
      </w:tr>
    </w:tbl>
    <w:p w:rsidR="005C430A" w:rsidRDefault="005C430A" w:rsidP="005C430A">
      <w:pPr>
        <w:ind w:left="708" w:hanging="708"/>
        <w:rPr>
          <w:b/>
          <w:sz w:val="21"/>
        </w:rPr>
      </w:pPr>
    </w:p>
    <w:p w:rsidR="008D1655" w:rsidRPr="000E282B" w:rsidRDefault="008D1655" w:rsidP="005C430A">
      <w:pPr>
        <w:ind w:left="708" w:hanging="708"/>
        <w:rPr>
          <w:b/>
          <w:sz w:val="21"/>
        </w:rPr>
      </w:pPr>
    </w:p>
    <w:p w:rsidR="00D147A1" w:rsidRPr="000E282B" w:rsidRDefault="00D147A1" w:rsidP="005C430A">
      <w:pPr>
        <w:rPr>
          <w:b/>
          <w:u w:val="single"/>
        </w:rPr>
      </w:pPr>
      <w:r w:rsidRPr="000E282B">
        <w:rPr>
          <w:b/>
          <w:u w:val="single"/>
        </w:rPr>
        <w:lastRenderedPageBreak/>
        <w:t>LOT 3</w:t>
      </w:r>
    </w:p>
    <w:p w:rsidR="00D147A1" w:rsidRPr="000E282B" w:rsidRDefault="00D147A1" w:rsidP="005C430A">
      <w:pPr>
        <w:rPr>
          <w:b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82"/>
        <w:gridCol w:w="2220"/>
      </w:tblGrid>
      <w:tr w:rsidR="00D147A1" w:rsidRPr="000E282B" w:rsidTr="002A1FB9">
        <w:trPr>
          <w:trHeight w:val="201"/>
          <w:jc w:val="center"/>
        </w:trPr>
        <w:tc>
          <w:tcPr>
            <w:tcW w:w="6082" w:type="dxa"/>
            <w:vAlign w:val="center"/>
          </w:tcPr>
          <w:p w:rsidR="00D147A1" w:rsidRPr="000E282B" w:rsidRDefault="00D147A1" w:rsidP="002A1FB9">
            <w:pPr>
              <w:pStyle w:val="Textoindependiente"/>
              <w:rPr>
                <w:b w:val="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vAlign w:val="center"/>
          </w:tcPr>
          <w:p w:rsidR="00D147A1" w:rsidRPr="000E282B" w:rsidRDefault="00D147A1" w:rsidP="002A1FB9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  <w:r w:rsidRPr="000E282B">
              <w:rPr>
                <w:sz w:val="21"/>
                <w:szCs w:val="21"/>
                <w:u w:val="none"/>
              </w:rPr>
              <w:t>Imports (IVA Inclòs)</w:t>
            </w:r>
          </w:p>
        </w:tc>
      </w:tr>
      <w:tr w:rsidR="00D147A1" w:rsidRPr="000E282B" w:rsidTr="002A1FB9">
        <w:trPr>
          <w:jc w:val="center"/>
        </w:trPr>
        <w:tc>
          <w:tcPr>
            <w:tcW w:w="8302" w:type="dxa"/>
            <w:gridSpan w:val="2"/>
            <w:shd w:val="clear" w:color="auto" w:fill="D9D9D9" w:themeFill="background1" w:themeFillShade="D9"/>
            <w:vAlign w:val="center"/>
          </w:tcPr>
          <w:p w:rsidR="00D147A1" w:rsidRPr="000E282B" w:rsidRDefault="00D147A1" w:rsidP="002A1FB9">
            <w:pPr>
              <w:pStyle w:val="Textoindependiente"/>
              <w:jc w:val="center"/>
              <w:rPr>
                <w:sz w:val="21"/>
                <w:szCs w:val="21"/>
                <w:u w:val="none"/>
              </w:rPr>
            </w:pPr>
            <w:r w:rsidRPr="000E282B">
              <w:rPr>
                <w:sz w:val="21"/>
                <w:szCs w:val="21"/>
                <w:u w:val="none"/>
              </w:rPr>
              <w:t>Costos Directes</w:t>
            </w:r>
          </w:p>
          <w:p w:rsidR="00D147A1" w:rsidRPr="000E282B" w:rsidRDefault="00D147A1" w:rsidP="002A1FB9">
            <w:pPr>
              <w:pStyle w:val="Textoindependiente"/>
              <w:jc w:val="center"/>
              <w:rPr>
                <w:sz w:val="21"/>
                <w:szCs w:val="21"/>
                <w:u w:val="none"/>
              </w:rPr>
            </w:pPr>
          </w:p>
        </w:tc>
      </w:tr>
      <w:tr w:rsidR="00D147A1" w:rsidRPr="000E282B" w:rsidTr="002A1FB9">
        <w:trPr>
          <w:jc w:val="center"/>
        </w:trPr>
        <w:tc>
          <w:tcPr>
            <w:tcW w:w="6082" w:type="dxa"/>
            <w:vAlign w:val="center"/>
          </w:tcPr>
          <w:p w:rsidR="00D147A1" w:rsidRPr="000E282B" w:rsidRDefault="00D147A1" w:rsidP="002A1FB9">
            <w:pPr>
              <w:pStyle w:val="Textoindependiente"/>
              <w:rPr>
                <w:b w:val="0"/>
                <w:sz w:val="21"/>
                <w:szCs w:val="21"/>
                <w:u w:val="none"/>
              </w:rPr>
            </w:pPr>
            <w:r w:rsidRPr="000E282B">
              <w:rPr>
                <w:b w:val="0"/>
                <w:sz w:val="21"/>
                <w:szCs w:val="21"/>
                <w:u w:val="none"/>
              </w:rPr>
              <w:t>Cost de l’equipament a adquirir (Estimat en funció dels preus de mercat)</w:t>
            </w:r>
          </w:p>
        </w:tc>
        <w:tc>
          <w:tcPr>
            <w:tcW w:w="2220" w:type="dxa"/>
            <w:vAlign w:val="center"/>
          </w:tcPr>
          <w:p w:rsidR="00D147A1" w:rsidRPr="000E282B" w:rsidRDefault="00417483" w:rsidP="002A1FB9">
            <w:pPr>
              <w:pStyle w:val="Textoindependiente"/>
              <w:jc w:val="right"/>
              <w:rPr>
                <w:b w:val="0"/>
                <w:sz w:val="21"/>
                <w:szCs w:val="21"/>
                <w:u w:val="none"/>
              </w:rPr>
            </w:pPr>
            <w:r w:rsidRPr="00417483">
              <w:rPr>
                <w:b w:val="0"/>
                <w:sz w:val="21"/>
                <w:szCs w:val="21"/>
                <w:u w:val="none"/>
              </w:rPr>
              <w:t>10.822,60 €</w:t>
            </w:r>
          </w:p>
        </w:tc>
      </w:tr>
      <w:tr w:rsidR="00D147A1" w:rsidRPr="000E282B" w:rsidTr="002A1FB9">
        <w:trPr>
          <w:jc w:val="center"/>
        </w:trPr>
        <w:tc>
          <w:tcPr>
            <w:tcW w:w="6082" w:type="dxa"/>
            <w:vAlign w:val="center"/>
          </w:tcPr>
          <w:p w:rsidR="00D147A1" w:rsidRPr="000E282B" w:rsidRDefault="00D147A1" w:rsidP="002A1FB9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  <w:r w:rsidRPr="000E282B">
              <w:rPr>
                <w:sz w:val="21"/>
                <w:szCs w:val="21"/>
                <w:u w:val="none"/>
              </w:rPr>
              <w:t>Total Costos Directes</w:t>
            </w:r>
          </w:p>
          <w:p w:rsidR="00D147A1" w:rsidRPr="000E282B" w:rsidRDefault="00D147A1" w:rsidP="002A1FB9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vAlign w:val="center"/>
          </w:tcPr>
          <w:p w:rsidR="00D147A1" w:rsidRPr="000E282B" w:rsidRDefault="00417483" w:rsidP="002A1FB9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  <w:r w:rsidRPr="00417483">
              <w:rPr>
                <w:sz w:val="21"/>
                <w:szCs w:val="21"/>
                <w:u w:val="none"/>
              </w:rPr>
              <w:t>10.822,60 €</w:t>
            </w:r>
          </w:p>
        </w:tc>
      </w:tr>
      <w:tr w:rsidR="00D147A1" w:rsidRPr="000E282B" w:rsidTr="002A1FB9">
        <w:trPr>
          <w:jc w:val="center"/>
        </w:trPr>
        <w:tc>
          <w:tcPr>
            <w:tcW w:w="8302" w:type="dxa"/>
            <w:gridSpan w:val="2"/>
            <w:shd w:val="clear" w:color="auto" w:fill="D9D9D9" w:themeFill="background1" w:themeFillShade="D9"/>
            <w:vAlign w:val="center"/>
          </w:tcPr>
          <w:p w:rsidR="00D147A1" w:rsidRPr="000E282B" w:rsidRDefault="00D147A1" w:rsidP="002A1FB9">
            <w:pPr>
              <w:pStyle w:val="Textoindependiente"/>
              <w:jc w:val="center"/>
              <w:rPr>
                <w:sz w:val="21"/>
                <w:szCs w:val="21"/>
                <w:u w:val="none"/>
              </w:rPr>
            </w:pPr>
            <w:r w:rsidRPr="000E282B">
              <w:rPr>
                <w:sz w:val="21"/>
                <w:szCs w:val="21"/>
                <w:u w:val="none"/>
              </w:rPr>
              <w:t>Costos Indirectes</w:t>
            </w:r>
          </w:p>
          <w:p w:rsidR="00D147A1" w:rsidRPr="000E282B" w:rsidRDefault="00D147A1" w:rsidP="002A1FB9">
            <w:pPr>
              <w:pStyle w:val="Textoindependiente"/>
              <w:jc w:val="center"/>
              <w:rPr>
                <w:sz w:val="21"/>
                <w:szCs w:val="21"/>
                <w:u w:val="none"/>
              </w:rPr>
            </w:pPr>
          </w:p>
        </w:tc>
      </w:tr>
      <w:tr w:rsidR="00D147A1" w:rsidRPr="000E282B" w:rsidTr="002A1FB9">
        <w:trPr>
          <w:jc w:val="center"/>
        </w:trPr>
        <w:tc>
          <w:tcPr>
            <w:tcW w:w="6082" w:type="dxa"/>
            <w:vAlign w:val="center"/>
          </w:tcPr>
          <w:p w:rsidR="00D147A1" w:rsidRPr="000E282B" w:rsidRDefault="00D147A1" w:rsidP="002A1FB9">
            <w:pPr>
              <w:pStyle w:val="Textoindependiente"/>
              <w:rPr>
                <w:b w:val="0"/>
                <w:sz w:val="21"/>
                <w:szCs w:val="21"/>
                <w:u w:val="none"/>
              </w:rPr>
            </w:pPr>
            <w:r w:rsidRPr="000E282B">
              <w:rPr>
                <w:b w:val="0"/>
                <w:sz w:val="21"/>
                <w:szCs w:val="21"/>
                <w:u w:val="none"/>
              </w:rPr>
              <w:t xml:space="preserve">Despeses generals </w:t>
            </w:r>
          </w:p>
          <w:p w:rsidR="00D147A1" w:rsidRPr="000E282B" w:rsidRDefault="00D147A1" w:rsidP="002A1FB9">
            <w:pPr>
              <w:pStyle w:val="Textoindependiente"/>
              <w:rPr>
                <w:b w:val="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vAlign w:val="center"/>
          </w:tcPr>
          <w:p w:rsidR="00D147A1" w:rsidRPr="000E282B" w:rsidRDefault="00417483" w:rsidP="002A1FB9">
            <w:pPr>
              <w:pStyle w:val="Textoindependiente"/>
              <w:jc w:val="right"/>
              <w:rPr>
                <w:b w:val="0"/>
                <w:sz w:val="21"/>
                <w:szCs w:val="21"/>
                <w:u w:val="none"/>
              </w:rPr>
            </w:pPr>
            <w:r w:rsidRPr="00417483">
              <w:rPr>
                <w:b w:val="0"/>
                <w:sz w:val="21"/>
                <w:szCs w:val="21"/>
                <w:u w:val="none"/>
              </w:rPr>
              <w:t>1.406,94 €</w:t>
            </w:r>
          </w:p>
        </w:tc>
      </w:tr>
      <w:tr w:rsidR="00D147A1" w:rsidRPr="000E282B" w:rsidTr="002A1FB9">
        <w:trPr>
          <w:jc w:val="center"/>
        </w:trPr>
        <w:tc>
          <w:tcPr>
            <w:tcW w:w="6082" w:type="dxa"/>
            <w:vAlign w:val="center"/>
          </w:tcPr>
          <w:p w:rsidR="00D147A1" w:rsidRPr="000E282B" w:rsidRDefault="00D147A1" w:rsidP="002A1FB9">
            <w:pPr>
              <w:pStyle w:val="Textoindependiente"/>
              <w:rPr>
                <w:b w:val="0"/>
                <w:sz w:val="21"/>
                <w:szCs w:val="21"/>
                <w:u w:val="none"/>
              </w:rPr>
            </w:pPr>
            <w:r w:rsidRPr="000E282B">
              <w:rPr>
                <w:b w:val="0"/>
                <w:sz w:val="21"/>
                <w:szCs w:val="21"/>
                <w:u w:val="none"/>
              </w:rPr>
              <w:t>Benefici Industrial</w:t>
            </w:r>
          </w:p>
          <w:p w:rsidR="00D147A1" w:rsidRPr="000E282B" w:rsidRDefault="00D147A1" w:rsidP="002A1FB9">
            <w:pPr>
              <w:pStyle w:val="Textoindependiente"/>
              <w:rPr>
                <w:b w:val="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vAlign w:val="center"/>
          </w:tcPr>
          <w:p w:rsidR="00D147A1" w:rsidRPr="000E282B" w:rsidRDefault="00417483" w:rsidP="002A1FB9">
            <w:pPr>
              <w:pStyle w:val="Textoindependiente"/>
              <w:jc w:val="right"/>
              <w:rPr>
                <w:b w:val="0"/>
                <w:sz w:val="21"/>
                <w:szCs w:val="21"/>
                <w:u w:val="none"/>
              </w:rPr>
            </w:pPr>
            <w:r w:rsidRPr="00417483">
              <w:rPr>
                <w:b w:val="0"/>
                <w:sz w:val="21"/>
                <w:szCs w:val="21"/>
                <w:u w:val="none"/>
              </w:rPr>
              <w:t>770,46 €</w:t>
            </w:r>
          </w:p>
        </w:tc>
      </w:tr>
      <w:tr w:rsidR="00D147A1" w:rsidRPr="000E282B" w:rsidTr="002A1FB9">
        <w:trPr>
          <w:jc w:val="center"/>
        </w:trPr>
        <w:tc>
          <w:tcPr>
            <w:tcW w:w="6082" w:type="dxa"/>
            <w:vAlign w:val="center"/>
          </w:tcPr>
          <w:p w:rsidR="00D147A1" w:rsidRPr="000E282B" w:rsidRDefault="00D147A1" w:rsidP="002A1FB9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  <w:r w:rsidRPr="000E282B">
              <w:rPr>
                <w:sz w:val="21"/>
                <w:szCs w:val="21"/>
                <w:u w:val="none"/>
              </w:rPr>
              <w:t>Total Costos Indirectes</w:t>
            </w:r>
          </w:p>
          <w:p w:rsidR="00D147A1" w:rsidRPr="000E282B" w:rsidRDefault="00D147A1" w:rsidP="002A1FB9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vAlign w:val="center"/>
          </w:tcPr>
          <w:p w:rsidR="00D147A1" w:rsidRPr="000E282B" w:rsidRDefault="00417483" w:rsidP="002A1FB9">
            <w:pPr>
              <w:jc w:val="right"/>
              <w:rPr>
                <w:b/>
                <w:sz w:val="21"/>
                <w:szCs w:val="21"/>
              </w:rPr>
            </w:pPr>
            <w:r w:rsidRPr="00417483">
              <w:rPr>
                <w:b/>
                <w:sz w:val="21"/>
                <w:szCs w:val="21"/>
              </w:rPr>
              <w:t>2.177,40 €</w:t>
            </w:r>
          </w:p>
        </w:tc>
      </w:tr>
      <w:tr w:rsidR="00D147A1" w:rsidRPr="001F6C71" w:rsidTr="002A1FB9">
        <w:trPr>
          <w:jc w:val="center"/>
        </w:trPr>
        <w:tc>
          <w:tcPr>
            <w:tcW w:w="6082" w:type="dxa"/>
            <w:vAlign w:val="center"/>
          </w:tcPr>
          <w:p w:rsidR="00D147A1" w:rsidRPr="000E282B" w:rsidRDefault="00D147A1" w:rsidP="002A1FB9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  <w:r w:rsidRPr="000E282B">
              <w:rPr>
                <w:sz w:val="21"/>
                <w:szCs w:val="21"/>
                <w:u w:val="none"/>
              </w:rPr>
              <w:t>Total Pressupost Base</w:t>
            </w:r>
          </w:p>
          <w:p w:rsidR="00D147A1" w:rsidRPr="000E282B" w:rsidRDefault="00D147A1" w:rsidP="002A1FB9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vAlign w:val="center"/>
          </w:tcPr>
          <w:p w:rsidR="00D147A1" w:rsidRPr="000E282B" w:rsidRDefault="00417483" w:rsidP="002A1FB9">
            <w:pPr>
              <w:pStyle w:val="Textoindependiente"/>
              <w:jc w:val="right"/>
              <w:rPr>
                <w:sz w:val="21"/>
                <w:szCs w:val="21"/>
                <w:u w:val="none"/>
              </w:rPr>
            </w:pPr>
            <w:r w:rsidRPr="00417483">
              <w:rPr>
                <w:sz w:val="21"/>
                <w:szCs w:val="21"/>
                <w:u w:val="none"/>
              </w:rPr>
              <w:t>13.000,00 €</w:t>
            </w:r>
          </w:p>
        </w:tc>
      </w:tr>
    </w:tbl>
    <w:p w:rsidR="00D147A1" w:rsidRDefault="00D147A1" w:rsidP="005C430A">
      <w:pPr>
        <w:rPr>
          <w:b/>
          <w:u w:val="single"/>
        </w:rPr>
      </w:pPr>
    </w:p>
    <w:p w:rsidR="00117522" w:rsidRDefault="00117522" w:rsidP="00225BAE">
      <w:pPr>
        <w:pStyle w:val="Prrafodelista"/>
        <w:ind w:left="0"/>
        <w:rPr>
          <w:sz w:val="21"/>
        </w:rPr>
      </w:pPr>
    </w:p>
    <w:p w:rsidR="00185693" w:rsidRPr="000A50F2" w:rsidRDefault="00185693" w:rsidP="00225BAE">
      <w:pPr>
        <w:pStyle w:val="Prrafodelista"/>
        <w:ind w:left="0"/>
        <w:rPr>
          <w:sz w:val="21"/>
        </w:rPr>
      </w:pPr>
      <w:bookmarkStart w:id="0" w:name="_GoBack"/>
      <w:bookmarkEnd w:id="0"/>
    </w:p>
    <w:sectPr w:rsidR="00185693" w:rsidRPr="000A50F2">
      <w:headerReference w:type="default" r:id="rId8"/>
      <w:footerReference w:type="default" r:id="rId9"/>
      <w:pgSz w:w="11906" w:h="16838" w:code="9"/>
      <w:pgMar w:top="1979" w:right="1287" w:bottom="1077" w:left="1701" w:header="720" w:footer="72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0A" w:rsidRDefault="00693F0A">
      <w:r>
        <w:separator/>
      </w:r>
    </w:p>
  </w:endnote>
  <w:endnote w:type="continuationSeparator" w:id="0">
    <w:p w:rsidR="00693F0A" w:rsidRDefault="0069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8A" w:rsidRDefault="00B9238A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185693">
      <w:rPr>
        <w:noProof/>
      </w:rPr>
      <w:t>1</w:t>
    </w:r>
    <w:r>
      <w:fldChar w:fldCharType="end"/>
    </w:r>
  </w:p>
  <w:p w:rsidR="00B9238A" w:rsidRDefault="00B923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0A" w:rsidRDefault="00693F0A">
      <w:r>
        <w:separator/>
      </w:r>
    </w:p>
  </w:footnote>
  <w:footnote w:type="continuationSeparator" w:id="0">
    <w:p w:rsidR="00693F0A" w:rsidRDefault="00693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FD" w:rsidRDefault="00185693" w:rsidP="008D1655">
    <w:pPr>
      <w:pStyle w:val="Encabezado"/>
      <w:jc w:val="left"/>
      <w:rPr>
        <w:rFonts w:eastAsia="MS Mincho"/>
        <w:b/>
        <w:bCs/>
      </w:rPr>
    </w:pPr>
    <w:r>
      <w:rPr>
        <w:rFonts w:eastAsia="MS Mincho"/>
        <w:b/>
        <w:bCs/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-641445</wp:posOffset>
          </wp:positionV>
          <wp:extent cx="7560310" cy="1030605"/>
          <wp:effectExtent l="0" t="0" r="2540" b="0"/>
          <wp:wrapThrough wrapText="bothSides">
            <wp:wrapPolygon edited="0">
              <wp:start x="0" y="0"/>
              <wp:lineTo x="0" y="21161"/>
              <wp:lineTo x="21553" y="21161"/>
              <wp:lineTo x="21553" y="0"/>
              <wp:lineTo x="0" y="0"/>
            </wp:wrapPolygon>
          </wp:wrapThrough>
          <wp:docPr id="1" name="Imagen 1" descr="LOGO-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s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36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4E3"/>
    <w:multiLevelType w:val="hybridMultilevel"/>
    <w:tmpl w:val="812625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D8C"/>
    <w:multiLevelType w:val="hybridMultilevel"/>
    <w:tmpl w:val="7FAEBE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93EAE"/>
    <w:multiLevelType w:val="hybridMultilevel"/>
    <w:tmpl w:val="65E695F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2A5732"/>
    <w:multiLevelType w:val="hybridMultilevel"/>
    <w:tmpl w:val="DC8A49D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67700"/>
    <w:multiLevelType w:val="hybridMultilevel"/>
    <w:tmpl w:val="AD563FF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35114"/>
    <w:multiLevelType w:val="hybridMultilevel"/>
    <w:tmpl w:val="C302DD0A"/>
    <w:lvl w:ilvl="0" w:tplc="D1A688C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8400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4266F2"/>
    <w:multiLevelType w:val="hybridMultilevel"/>
    <w:tmpl w:val="20CEF2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DB14EA"/>
    <w:multiLevelType w:val="hybridMultilevel"/>
    <w:tmpl w:val="AB707684"/>
    <w:lvl w:ilvl="0" w:tplc="CA441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B4B39"/>
    <w:multiLevelType w:val="hybridMultilevel"/>
    <w:tmpl w:val="1586227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EB3CDF"/>
    <w:multiLevelType w:val="hybridMultilevel"/>
    <w:tmpl w:val="1AA8E58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91445"/>
    <w:multiLevelType w:val="hybridMultilevel"/>
    <w:tmpl w:val="A8B6ECB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1F3223"/>
    <w:multiLevelType w:val="hybridMultilevel"/>
    <w:tmpl w:val="EEB09ED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80E52"/>
    <w:multiLevelType w:val="hybridMultilevel"/>
    <w:tmpl w:val="24869E2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DD16B4"/>
    <w:multiLevelType w:val="hybridMultilevel"/>
    <w:tmpl w:val="4678E65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DB3D13"/>
    <w:multiLevelType w:val="hybridMultilevel"/>
    <w:tmpl w:val="8870C8C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6466"/>
    <w:multiLevelType w:val="hybridMultilevel"/>
    <w:tmpl w:val="E056FF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D97A5A"/>
    <w:multiLevelType w:val="hybridMultilevel"/>
    <w:tmpl w:val="92FE9D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C01BC"/>
    <w:multiLevelType w:val="hybridMultilevel"/>
    <w:tmpl w:val="878C7A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16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14"/>
  </w:num>
  <w:num w:numId="14">
    <w:abstractNumId w:val="9"/>
  </w:num>
  <w:num w:numId="15">
    <w:abstractNumId w:val="15"/>
  </w:num>
  <w:num w:numId="16">
    <w:abstractNumId w:val="0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93"/>
    <w:rsid w:val="00007854"/>
    <w:rsid w:val="000177A3"/>
    <w:rsid w:val="00025454"/>
    <w:rsid w:val="00026284"/>
    <w:rsid w:val="00032030"/>
    <w:rsid w:val="00064524"/>
    <w:rsid w:val="00080236"/>
    <w:rsid w:val="000841FE"/>
    <w:rsid w:val="000901F5"/>
    <w:rsid w:val="000A50F2"/>
    <w:rsid w:val="000B6486"/>
    <w:rsid w:val="000C04AE"/>
    <w:rsid w:val="000C4A5F"/>
    <w:rsid w:val="000E1D3C"/>
    <w:rsid w:val="000E282B"/>
    <w:rsid w:val="00106938"/>
    <w:rsid w:val="00117522"/>
    <w:rsid w:val="001232B2"/>
    <w:rsid w:val="00130667"/>
    <w:rsid w:val="00131A61"/>
    <w:rsid w:val="00140A35"/>
    <w:rsid w:val="00141390"/>
    <w:rsid w:val="00146BC2"/>
    <w:rsid w:val="00151765"/>
    <w:rsid w:val="00155714"/>
    <w:rsid w:val="00155F7D"/>
    <w:rsid w:val="00166267"/>
    <w:rsid w:val="00185693"/>
    <w:rsid w:val="001B0F65"/>
    <w:rsid w:val="001B29B3"/>
    <w:rsid w:val="001B316D"/>
    <w:rsid w:val="001C0DA5"/>
    <w:rsid w:val="001C0F10"/>
    <w:rsid w:val="001C27DD"/>
    <w:rsid w:val="001E0F67"/>
    <w:rsid w:val="001E2585"/>
    <w:rsid w:val="001E4EF0"/>
    <w:rsid w:val="001F6C71"/>
    <w:rsid w:val="00203A94"/>
    <w:rsid w:val="0021024A"/>
    <w:rsid w:val="00215332"/>
    <w:rsid w:val="00217542"/>
    <w:rsid w:val="002235C4"/>
    <w:rsid w:val="002257AE"/>
    <w:rsid w:val="00225A2B"/>
    <w:rsid w:val="00225A97"/>
    <w:rsid w:val="00225BAE"/>
    <w:rsid w:val="00243D2A"/>
    <w:rsid w:val="00244E6C"/>
    <w:rsid w:val="00245560"/>
    <w:rsid w:val="00255DA2"/>
    <w:rsid w:val="002622B3"/>
    <w:rsid w:val="00280334"/>
    <w:rsid w:val="002873F7"/>
    <w:rsid w:val="00300A1D"/>
    <w:rsid w:val="00304114"/>
    <w:rsid w:val="00323628"/>
    <w:rsid w:val="00324DF1"/>
    <w:rsid w:val="003404E0"/>
    <w:rsid w:val="00353083"/>
    <w:rsid w:val="00361485"/>
    <w:rsid w:val="003B025D"/>
    <w:rsid w:val="003B64FD"/>
    <w:rsid w:val="003C1E80"/>
    <w:rsid w:val="003C2617"/>
    <w:rsid w:val="003C28F8"/>
    <w:rsid w:val="003D1FB8"/>
    <w:rsid w:val="003E790E"/>
    <w:rsid w:val="00403889"/>
    <w:rsid w:val="0041110C"/>
    <w:rsid w:val="00417483"/>
    <w:rsid w:val="00441AEE"/>
    <w:rsid w:val="00463A94"/>
    <w:rsid w:val="004B0260"/>
    <w:rsid w:val="00510DC8"/>
    <w:rsid w:val="00513588"/>
    <w:rsid w:val="0051547B"/>
    <w:rsid w:val="005212D1"/>
    <w:rsid w:val="00522271"/>
    <w:rsid w:val="0054000F"/>
    <w:rsid w:val="00580DBB"/>
    <w:rsid w:val="00597DE6"/>
    <w:rsid w:val="005B0B90"/>
    <w:rsid w:val="005B1342"/>
    <w:rsid w:val="005C430A"/>
    <w:rsid w:val="00620FD4"/>
    <w:rsid w:val="006407C1"/>
    <w:rsid w:val="006500A7"/>
    <w:rsid w:val="006677D9"/>
    <w:rsid w:val="00690002"/>
    <w:rsid w:val="00690416"/>
    <w:rsid w:val="006928F9"/>
    <w:rsid w:val="00692B21"/>
    <w:rsid w:val="00693F0A"/>
    <w:rsid w:val="00694090"/>
    <w:rsid w:val="006A7460"/>
    <w:rsid w:val="006C7F69"/>
    <w:rsid w:val="006D1D8C"/>
    <w:rsid w:val="006F3737"/>
    <w:rsid w:val="006F48F9"/>
    <w:rsid w:val="006F6582"/>
    <w:rsid w:val="006F7943"/>
    <w:rsid w:val="00700036"/>
    <w:rsid w:val="007018C4"/>
    <w:rsid w:val="00725729"/>
    <w:rsid w:val="007310DC"/>
    <w:rsid w:val="00743E72"/>
    <w:rsid w:val="00751A42"/>
    <w:rsid w:val="00761CAA"/>
    <w:rsid w:val="007D711D"/>
    <w:rsid w:val="007E6295"/>
    <w:rsid w:val="007F5E7A"/>
    <w:rsid w:val="00812B1B"/>
    <w:rsid w:val="00821AB9"/>
    <w:rsid w:val="008603C9"/>
    <w:rsid w:val="00873B47"/>
    <w:rsid w:val="008D1655"/>
    <w:rsid w:val="008F0BCB"/>
    <w:rsid w:val="008F578A"/>
    <w:rsid w:val="008F7C33"/>
    <w:rsid w:val="009238F9"/>
    <w:rsid w:val="00943E67"/>
    <w:rsid w:val="00945D54"/>
    <w:rsid w:val="009617CE"/>
    <w:rsid w:val="009756FD"/>
    <w:rsid w:val="00982600"/>
    <w:rsid w:val="00993BA9"/>
    <w:rsid w:val="009B43AE"/>
    <w:rsid w:val="009B6477"/>
    <w:rsid w:val="009F2442"/>
    <w:rsid w:val="00A00EAC"/>
    <w:rsid w:val="00A03727"/>
    <w:rsid w:val="00A3545E"/>
    <w:rsid w:val="00A377F5"/>
    <w:rsid w:val="00A40D58"/>
    <w:rsid w:val="00A428FB"/>
    <w:rsid w:val="00A42933"/>
    <w:rsid w:val="00A42E5A"/>
    <w:rsid w:val="00A60110"/>
    <w:rsid w:val="00A657BF"/>
    <w:rsid w:val="00A7353C"/>
    <w:rsid w:val="00A75507"/>
    <w:rsid w:val="00A771A1"/>
    <w:rsid w:val="00A82E36"/>
    <w:rsid w:val="00A912A0"/>
    <w:rsid w:val="00A91AE5"/>
    <w:rsid w:val="00A9605C"/>
    <w:rsid w:val="00AA0ED2"/>
    <w:rsid w:val="00AB2681"/>
    <w:rsid w:val="00AB2C48"/>
    <w:rsid w:val="00AC0119"/>
    <w:rsid w:val="00AC074D"/>
    <w:rsid w:val="00AC6E15"/>
    <w:rsid w:val="00B00F24"/>
    <w:rsid w:val="00B035AD"/>
    <w:rsid w:val="00B159D8"/>
    <w:rsid w:val="00B47A4C"/>
    <w:rsid w:val="00B5102B"/>
    <w:rsid w:val="00B57AF2"/>
    <w:rsid w:val="00B627BF"/>
    <w:rsid w:val="00B817D7"/>
    <w:rsid w:val="00B846C6"/>
    <w:rsid w:val="00B9238A"/>
    <w:rsid w:val="00B94019"/>
    <w:rsid w:val="00BA2CD7"/>
    <w:rsid w:val="00BA3119"/>
    <w:rsid w:val="00BB0028"/>
    <w:rsid w:val="00BB2A08"/>
    <w:rsid w:val="00BC11FB"/>
    <w:rsid w:val="00BD561D"/>
    <w:rsid w:val="00BE1D93"/>
    <w:rsid w:val="00BE2B7A"/>
    <w:rsid w:val="00C25C43"/>
    <w:rsid w:val="00C25C8D"/>
    <w:rsid w:val="00C31516"/>
    <w:rsid w:val="00C413B1"/>
    <w:rsid w:val="00C438BC"/>
    <w:rsid w:val="00C555D3"/>
    <w:rsid w:val="00C57853"/>
    <w:rsid w:val="00C60B7A"/>
    <w:rsid w:val="00C749A6"/>
    <w:rsid w:val="00C84C20"/>
    <w:rsid w:val="00CA2333"/>
    <w:rsid w:val="00CA435F"/>
    <w:rsid w:val="00CE0A91"/>
    <w:rsid w:val="00D147A1"/>
    <w:rsid w:val="00D317F8"/>
    <w:rsid w:val="00D31EBF"/>
    <w:rsid w:val="00D632AE"/>
    <w:rsid w:val="00D67CF2"/>
    <w:rsid w:val="00DA32BB"/>
    <w:rsid w:val="00DD2BE0"/>
    <w:rsid w:val="00DD392A"/>
    <w:rsid w:val="00DE1763"/>
    <w:rsid w:val="00DF1F78"/>
    <w:rsid w:val="00DF56CB"/>
    <w:rsid w:val="00E07F90"/>
    <w:rsid w:val="00E217A7"/>
    <w:rsid w:val="00E25B6D"/>
    <w:rsid w:val="00E540A5"/>
    <w:rsid w:val="00E5592A"/>
    <w:rsid w:val="00E71C51"/>
    <w:rsid w:val="00E724CA"/>
    <w:rsid w:val="00E905BF"/>
    <w:rsid w:val="00ED265A"/>
    <w:rsid w:val="00EF1602"/>
    <w:rsid w:val="00EF707A"/>
    <w:rsid w:val="00F07340"/>
    <w:rsid w:val="00F158B2"/>
    <w:rsid w:val="00F21175"/>
    <w:rsid w:val="00F2341A"/>
    <w:rsid w:val="00F43324"/>
    <w:rsid w:val="00F55B68"/>
    <w:rsid w:val="00F64233"/>
    <w:rsid w:val="00FD029D"/>
    <w:rsid w:val="00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  <w15:chartTrackingRefBased/>
  <w15:docId w15:val="{5D4D2E2B-BF10-4D88-B81F-8342F590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right" w:pos="9354"/>
      </w:tabs>
      <w:ind w:left="6804"/>
      <w:outlineLvl w:val="2"/>
    </w:pPr>
    <w:rPr>
      <w:sz w:val="24"/>
      <w:szCs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6900"/>
      </w:tabs>
      <w:outlineLvl w:val="3"/>
    </w:pPr>
    <w:rPr>
      <w:sz w:val="24"/>
      <w:szCs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outlineLvl w:val="4"/>
    </w:pPr>
    <w:rPr>
      <w:b/>
      <w:bCs/>
      <w:spacing w:val="-2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cs="Arial"/>
      <w:b/>
      <w:bCs/>
      <w:spacing w:val="-2"/>
      <w:sz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color w:val="008000"/>
      <w:sz w:val="1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encapalament">
    <w:name w:val="encapçalament"/>
    <w:basedOn w:val="Normal"/>
    <w:pPr>
      <w:tabs>
        <w:tab w:val="left" w:pos="1276"/>
      </w:tabs>
      <w:spacing w:line="360" w:lineRule="auto"/>
      <w:ind w:left="1276" w:hanging="1276"/>
    </w:pPr>
    <w:rPr>
      <w:rFonts w:ascii="Century Gothic" w:hAnsi="Century Gothic"/>
      <w:b/>
      <w:sz w:val="18"/>
      <w:szCs w:val="20"/>
    </w:rPr>
  </w:style>
  <w:style w:type="paragraph" w:styleId="Textoindependiente">
    <w:name w:val="Body Text"/>
    <w:basedOn w:val="Normal"/>
    <w:link w:val="TextoindependienteCar"/>
    <w:semiHidden/>
    <w:rPr>
      <w:rFonts w:cs="Arial"/>
      <w:b/>
      <w:bCs/>
      <w:sz w:val="24"/>
      <w:u w:val="single"/>
    </w:rPr>
  </w:style>
  <w:style w:type="paragraph" w:styleId="Sangradetextonormal">
    <w:name w:val="Body Text Indent"/>
    <w:basedOn w:val="Normal"/>
    <w:semiHidden/>
    <w:pPr>
      <w:tabs>
        <w:tab w:val="left" w:pos="1440"/>
      </w:tabs>
      <w:ind w:left="1980" w:hanging="1980"/>
    </w:pPr>
    <w:rPr>
      <w:rFonts w:cs="Arial"/>
      <w:sz w:val="24"/>
    </w:rPr>
  </w:style>
  <w:style w:type="paragraph" w:styleId="Textoindependiente2">
    <w:name w:val="Body Text 2"/>
    <w:basedOn w:val="Normal"/>
    <w:semiHidden/>
    <w:pPr>
      <w:tabs>
        <w:tab w:val="left" w:pos="-720"/>
      </w:tabs>
      <w:suppressAutoHyphens/>
    </w:pPr>
    <w:rPr>
      <w:rFonts w:cs="Arial"/>
      <w:spacing w:val="-2"/>
      <w:sz w:val="20"/>
    </w:rPr>
  </w:style>
  <w:style w:type="paragraph" w:styleId="Textoindependiente3">
    <w:name w:val="Body Text 3"/>
    <w:basedOn w:val="Normal"/>
    <w:semiHidden/>
    <w:pPr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sz w:val="24"/>
      <w:szCs w:val="20"/>
      <w:u w:val="single"/>
    </w:rPr>
  </w:style>
  <w:style w:type="paragraph" w:styleId="Prrafodelista">
    <w:name w:val="List Paragraph"/>
    <w:basedOn w:val="Normal"/>
    <w:uiPriority w:val="34"/>
    <w:qFormat/>
    <w:rsid w:val="00BA3119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38F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9238F9"/>
    <w:rPr>
      <w:rFonts w:ascii="Arial" w:hAnsi="Arial"/>
      <w:lang w:eastAsia="es-ES"/>
    </w:rPr>
  </w:style>
  <w:style w:type="character" w:styleId="Refdenotaalfinal">
    <w:name w:val="endnote reference"/>
    <w:uiPriority w:val="99"/>
    <w:semiHidden/>
    <w:unhideWhenUsed/>
    <w:rsid w:val="009238F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38F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238F9"/>
    <w:rPr>
      <w:rFonts w:ascii="Arial" w:hAnsi="Arial"/>
      <w:lang w:eastAsia="es-ES"/>
    </w:rPr>
  </w:style>
  <w:style w:type="character" w:styleId="Refdenotaalpie">
    <w:name w:val="footnote reference"/>
    <w:uiPriority w:val="99"/>
    <w:semiHidden/>
    <w:unhideWhenUsed/>
    <w:rsid w:val="009238F9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9238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38F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238F9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38F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238F9"/>
    <w:rPr>
      <w:rFonts w:ascii="Arial" w:hAnsi="Arial"/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8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238F9"/>
    <w:rPr>
      <w:rFonts w:ascii="Segoe UI" w:hAnsi="Segoe UI" w:cs="Segoe UI"/>
      <w:sz w:val="18"/>
      <w:szCs w:val="18"/>
      <w:lang w:eastAsia="es-ES"/>
    </w:rPr>
  </w:style>
  <w:style w:type="paragraph" w:customStyle="1" w:styleId="Textodeglobo1">
    <w:name w:val="Texto de globo1"/>
    <w:basedOn w:val="Normal"/>
    <w:semiHidden/>
    <w:unhideWhenUsed/>
    <w:rsid w:val="001E0F67"/>
    <w:pPr>
      <w:jc w:val="left"/>
    </w:pPr>
    <w:rPr>
      <w:rFonts w:ascii="Segoe UI" w:hAnsi="Segoe UI"/>
      <w:sz w:val="18"/>
      <w:szCs w:val="18"/>
      <w:lang w:val="x-none"/>
    </w:rPr>
  </w:style>
  <w:style w:type="character" w:customStyle="1" w:styleId="PiedepginaCar">
    <w:name w:val="Pie de página Car"/>
    <w:link w:val="Piedepgina"/>
    <w:uiPriority w:val="99"/>
    <w:rsid w:val="001E0F67"/>
    <w:rPr>
      <w:rFonts w:ascii="Arial" w:hAnsi="Arial"/>
      <w:sz w:val="22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51A42"/>
    <w:rPr>
      <w:rFonts w:ascii="Arial" w:hAnsi="Arial"/>
      <w:sz w:val="22"/>
      <w:szCs w:val="24"/>
      <w:lang w:eastAsia="es-ES"/>
    </w:rPr>
  </w:style>
  <w:style w:type="table" w:styleId="Tablaconcuadrcula">
    <w:name w:val="Table Grid"/>
    <w:basedOn w:val="Tablanormal"/>
    <w:uiPriority w:val="39"/>
    <w:rsid w:val="00225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6D"/>
    <w:pPr>
      <w:autoSpaceDE w:val="0"/>
      <w:autoSpaceDN w:val="0"/>
      <w:adjustRightInd w:val="0"/>
    </w:pPr>
    <w:rPr>
      <w:rFonts w:ascii="EU Albertina" w:hAnsi="EU Albertina" w:cs="EU Albertina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E25B6D"/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AB2C48"/>
    <w:pPr>
      <w:spacing w:before="100" w:beforeAutospacing="1" w:after="142" w:line="288" w:lineRule="auto"/>
      <w:jc w:val="left"/>
    </w:pPr>
    <w:rPr>
      <w:rFonts w:ascii="Times New Roman" w:hAnsi="Times New Roman"/>
      <w:color w:val="000000"/>
      <w:sz w:val="24"/>
      <w:lang w:eastAsia="ca-ES"/>
    </w:rPr>
  </w:style>
  <w:style w:type="character" w:customStyle="1" w:styleId="Ttulo2Car">
    <w:name w:val="Título 2 Car"/>
    <w:basedOn w:val="Fuentedeprrafopredeter"/>
    <w:link w:val="Ttulo2"/>
    <w:rsid w:val="005C430A"/>
    <w:rPr>
      <w:rFonts w:ascii="Arial" w:hAnsi="Arial"/>
      <w:b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C430A"/>
    <w:rPr>
      <w:rFonts w:ascii="Arial" w:hAnsi="Arial" w:cs="Arial"/>
      <w:b/>
      <w:bCs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56947-DC18-4A49-9ED7-CC317C61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227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ÀREA D’URBANISME, HABITATGE I ESPAI PÚBLIC</vt:lpstr>
      <vt:lpstr>ÀREA D’URBANISME, HABITATGE I ESPAI PÚBLIC</vt:lpstr>
    </vt:vector>
  </TitlesOfParts>
  <Company>Ajuntament de Sabadell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ÀREA D’URBANISME, HABITATGE I ESPAI PÚBLIC</dc:title>
  <dc:subject/>
  <dc:creator>escapa</dc:creator>
  <cp:keywords/>
  <dc:description/>
  <cp:lastModifiedBy>Sobre Y  Xavier MANTENIMENTS</cp:lastModifiedBy>
  <cp:revision>13</cp:revision>
  <cp:lastPrinted>2019-10-10T09:37:00Z</cp:lastPrinted>
  <dcterms:created xsi:type="dcterms:W3CDTF">2021-07-29T12:56:00Z</dcterms:created>
  <dcterms:modified xsi:type="dcterms:W3CDTF">2023-03-06T10:49:00Z</dcterms:modified>
</cp:coreProperties>
</file>