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04C" w:rsidRDefault="00A7304C">
      <w:pPr>
        <w:rPr>
          <w:rFonts w:ascii="Arial" w:hAnsi="Arial" w:cs="Arial"/>
          <w:color w:val="262626"/>
        </w:rPr>
      </w:pPr>
    </w:p>
    <w:tbl>
      <w:tblPr>
        <w:tblW w:w="15996" w:type="dxa"/>
        <w:tblInd w:w="-7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"/>
        <w:gridCol w:w="3808"/>
        <w:gridCol w:w="1640"/>
        <w:gridCol w:w="1189"/>
        <w:gridCol w:w="2695"/>
        <w:gridCol w:w="28"/>
        <w:gridCol w:w="254"/>
        <w:gridCol w:w="897"/>
        <w:gridCol w:w="14"/>
        <w:gridCol w:w="3398"/>
        <w:gridCol w:w="14"/>
        <w:gridCol w:w="1222"/>
      </w:tblGrid>
      <w:tr w:rsidR="00A7304C">
        <w:trPr>
          <w:trHeight w:val="300"/>
        </w:trPr>
        <w:tc>
          <w:tcPr>
            <w:tcW w:w="5104" w:type="dxa"/>
            <w:gridSpan w:val="2"/>
            <w:shd w:val="clear" w:color="auto" w:fill="auto"/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ESTAT D'AMIDAMENTS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5104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 xml:space="preserve">SUBMINISTRAMENT DE PANELLS 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PANELLS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ind w:left="72"/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8002" w:type="dxa"/>
            <w:gridSpan w:val="8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A7304C" w:rsidRDefault="00041D44">
            <w:pPr>
              <w:tabs>
                <w:tab w:val="left" w:pos="2085"/>
              </w:tabs>
              <w:ind w:left="1191" w:right="4762"/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 </w:t>
            </w: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ab/>
            </w:r>
          </w:p>
        </w:tc>
      </w:tr>
      <w:tr w:rsidR="00A7304C">
        <w:trPr>
          <w:trHeight w:val="15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Unitats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Descripció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Preu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unitari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(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despeses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13%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industrial 6%) 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Amidament</w:t>
            </w:r>
            <w:proofErr w:type="spellEnd"/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tabs>
                <w:tab w:val="left" w:pos="2153"/>
              </w:tabs>
              <w:ind w:left="794" w:right="5386"/>
              <w:jc w:val="both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  (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despeses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13% i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industrial 6%) </w:t>
            </w: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tabs>
                <w:tab w:val="left" w:pos="10989"/>
              </w:tabs>
              <w:ind w:left="72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1 - C.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de Puig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Cadafalch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Ctra. de Barcelona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1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097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-662"/>
              <w:jc w:val="center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5885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86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 2 - Ctra. de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Barcelona - C.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Alemanya</w:t>
            </w:r>
            <w:proofErr w:type="spellEnd"/>
          </w:p>
        </w:tc>
      </w:tr>
      <w:tr w:rsidR="00A7304C">
        <w:trPr>
          <w:trHeight w:val="507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86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3- Ctra. de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Barcelona - Ronda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Ponent</w:t>
            </w:r>
            <w:proofErr w:type="spellEnd"/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07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591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 4- Avda.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Francesc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Macià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 Rda. . Zamenhof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15.057,00 € 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5-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Plaça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dones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tèxtil</w:t>
            </w:r>
            <w:proofErr w:type="spellEnd"/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</w:tcPr>
          <w:p w:rsidR="00A7304C" w:rsidRDefault="00041D44">
            <w:pPr>
              <w:ind w:left="72"/>
              <w:jc w:val="right"/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5.057,00 €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6-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Brujas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Vilarrúbias</w:t>
            </w:r>
            <w:proofErr w:type="spellEnd"/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7-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Tres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Creus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c.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Comillas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8-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Tres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Creus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Rambla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UT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de leds per exterior full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matrix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color del 6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mm.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Pixel pitch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apertura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trassera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estructura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IP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65 ,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suport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aver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galvanitzat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perfil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diàmetre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168,3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mms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e-05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 275JR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formigó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documentació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tècnica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adjunta , 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tipus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Softled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TDMSI1G256*192_PP6-EXT-FE-AT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equivalent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software. </w:t>
            </w:r>
          </w:p>
        </w:tc>
        <w:tc>
          <w:tcPr>
            <w:tcW w:w="1701" w:type="dxa"/>
            <w:shd w:val="clear" w:color="auto" w:fill="FFFFFF"/>
          </w:tcPr>
          <w:p w:rsidR="00A7304C" w:rsidRDefault="00041D44">
            <w:pPr>
              <w:ind w:left="72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15.057,00 €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FFFFFF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143" w:type="dxa"/>
            <w:gridSpan w:val="3"/>
            <w:shd w:val="clear" w:color="auto" w:fill="auto"/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SUBTOTAL SUBMINISTRAMENT (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despeses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13%  i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industrial 6%)  </w:t>
            </w: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120.456,00 €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5954" w:type="dxa"/>
            <w:gridSpan w:val="2"/>
            <w:shd w:val="clear" w:color="auto" w:fill="auto"/>
            <w:vAlign w:val="bottom"/>
          </w:tcPr>
          <w:p w:rsidR="00A7304C" w:rsidRDefault="00041D44">
            <w:pPr>
              <w:ind w:left="72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SUBTOTAL P.  EXECUCIÓ MATERIAL SUBMINISTRAMENT </w:t>
            </w: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5617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101.223,53 €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5104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OBRA PER A LA INSTAL·LACIÓ DE PANELLS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ind w:left="72"/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FBFBF"/>
          </w:tcPr>
          <w:p w:rsidR="00A7304C" w:rsidRDefault="00041D44">
            <w:pP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8002" w:type="dxa"/>
            <w:gridSpan w:val="8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b/>
                <w:bCs/>
                <w:sz w:val="22"/>
                <w:szCs w:val="22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1 - C. de Puig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Cadafalch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Ctra. de Barcelona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1.638,65 €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1.638,65 €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60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176,40 €</w:t>
            </w:r>
          </w:p>
          <w:p w:rsidR="00A7304C" w:rsidRDefault="00A7304C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60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111,00 €</w:t>
            </w: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854,62 €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854,62 €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40*60 (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amidament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comprovar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)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513,20 €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(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amidament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comprovar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) 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-  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SUBTOTAL PANTALLA 1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3.520,87 €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 2 - Ctra. de Barcelona - C.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Alemanya</w:t>
            </w:r>
            <w:proofErr w:type="spellEnd"/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1.638,65 €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1.638,65 €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25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73,50 €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25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46,25 €</w:t>
            </w: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854,62 €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854,62 €</w:t>
            </w: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641,50 €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-  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3.481,52 €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3- Ctra. de Barcelona - Ronda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Ponent</w:t>
            </w:r>
            <w:proofErr w:type="spellEnd"/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1.638,65 €</w:t>
            </w:r>
          </w:p>
          <w:p w:rsidR="00A7304C" w:rsidRDefault="00A7304C">
            <w:pPr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1.638,65 €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55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161,70 €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55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101,75 €</w:t>
            </w: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tabs>
                <w:tab w:val="left" w:pos="736"/>
                <w:tab w:val="left" w:pos="1023"/>
                <w:tab w:val="left" w:pos="1664"/>
                <w:tab w:val="left" w:pos="6805"/>
              </w:tabs>
              <w:ind w:left="567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854,62 €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854,62 €</w:t>
            </w: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320,75 €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167,62 €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-  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3.304,47 €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561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5617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 4- Avda. Francesc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Macià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 Rda. .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Zamenhof</w:t>
            </w:r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680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</w:p>
          <w:p w:rsidR="00A7304C" w:rsidRDefault="00041D44">
            <w:pPr>
              <w:ind w:left="51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1.638,00 €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1.638,00 €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132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17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388,08 €</w:t>
            </w: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1,84 € </w:t>
            </w:r>
          </w:p>
        </w:tc>
        <w:tc>
          <w:tcPr>
            <w:tcW w:w="1189" w:type="dxa"/>
            <w:shd w:val="clear" w:color="auto" w:fill="auto"/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132</w:t>
            </w:r>
          </w:p>
        </w:tc>
        <w:tc>
          <w:tcPr>
            <w:tcW w:w="7962" w:type="dxa"/>
            <w:gridSpan w:val="8"/>
            <w:shd w:val="clear" w:color="auto" w:fill="auto"/>
          </w:tcPr>
          <w:p w:rsidR="00A7304C" w:rsidRDefault="00A7304C">
            <w:pPr>
              <w:snapToGrid w:val="0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5679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242,88 €</w:t>
            </w: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-85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</w:t>
            </w:r>
          </w:p>
          <w:p w:rsidR="00A7304C" w:rsidRDefault="00041D44">
            <w:pPr>
              <w:ind w:left="-85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8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55,00 €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355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855,00 €</w:t>
            </w:r>
          </w:p>
        </w:tc>
        <w:tc>
          <w:tcPr>
            <w:tcW w:w="5627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10</w:t>
            </w:r>
          </w:p>
        </w:tc>
        <w:tc>
          <w:tcPr>
            <w:tcW w:w="2355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641,50 €</w:t>
            </w:r>
          </w:p>
        </w:tc>
        <w:tc>
          <w:tcPr>
            <w:tcW w:w="5627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-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   </w:t>
            </w:r>
          </w:p>
          <w:p w:rsidR="00A7304C" w:rsidRDefault="00041D44">
            <w:pPr>
              <w:ind w:left="-510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167,72 €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2355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-   €</w:t>
            </w:r>
          </w:p>
        </w:tc>
        <w:tc>
          <w:tcPr>
            <w:tcW w:w="5627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Trasllat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senyal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informatiu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vianants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reposició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paviment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ubicació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actual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fonamentació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la nova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ubicació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implantació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37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37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355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  <w:tc>
          <w:tcPr>
            <w:tcW w:w="5627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270,13 €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355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270,13 €</w:t>
            </w:r>
          </w:p>
        </w:tc>
        <w:tc>
          <w:tcPr>
            <w:tcW w:w="5627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4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right="5317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4.262,59 €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502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right="5317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47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tcMar>
              <w:left w:w="-5" w:type="dxa"/>
              <w:right w:w="0" w:type="dxa"/>
            </w:tcMar>
          </w:tcPr>
          <w:p w:rsidR="00A7304C" w:rsidRDefault="00041D44">
            <w:pPr>
              <w:ind w:left="72" w:right="5317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5-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Plaça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dones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tèxtil</w:t>
            </w:r>
            <w:proofErr w:type="spellEnd"/>
          </w:p>
        </w:tc>
        <w:tc>
          <w:tcPr>
            <w:tcW w:w="1225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42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  <w:p w:rsidR="00A7304C" w:rsidRDefault="00A7304C">
            <w:pPr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A7304C">
            <w:pPr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4238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1.638,00 €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40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238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238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117,60 €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40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309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309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73,60 €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855,00 €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855,00 €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12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769,80 €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167,72 €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-  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227,00 €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5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right="4309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3.681,00 €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right="5317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47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tcMar>
              <w:left w:w="-5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6-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Brujas 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Vilarrúbias</w:t>
            </w:r>
            <w:proofErr w:type="spellEnd"/>
          </w:p>
        </w:tc>
        <w:tc>
          <w:tcPr>
            <w:tcW w:w="1225" w:type="dxa"/>
            <w:tcBorders>
              <w:left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-567" w:right="4309" w:firstLine="51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-567" w:right="4309" w:firstLine="51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1.638,00 €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15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365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365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44,10 €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15</w:t>
            </w:r>
          </w:p>
        </w:tc>
        <w:tc>
          <w:tcPr>
            <w:tcW w:w="6747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4365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4365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27,60 €</w:t>
            </w:r>
          </w:p>
        </w:tc>
        <w:tc>
          <w:tcPr>
            <w:tcW w:w="1235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855,00 €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855,00 €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 </w:t>
            </w:r>
          </w:p>
          <w:p w:rsidR="00A7304C" w:rsidRDefault="00041D44">
            <w:pPr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16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1.026,40 €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167,72 €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- </w:t>
            </w:r>
          </w:p>
          <w:p w:rsidR="00A7304C" w:rsidRDefault="00A7304C">
            <w:pPr>
              <w:ind w:right="733"/>
              <w:jc w:val="center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433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</w:t>
            </w:r>
          </w:p>
          <w:p w:rsidR="00A7304C" w:rsidRDefault="00041D44">
            <w:pPr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6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right="733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3.818,10 €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right="733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1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tcMar>
              <w:left w:w="-5" w:type="dxa"/>
              <w:right w:w="0" w:type="dxa"/>
            </w:tcMar>
          </w:tcPr>
          <w:p w:rsidR="00A7304C" w:rsidRDefault="00041D44">
            <w:pPr>
              <w:ind w:left="72" w:right="733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7-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Tres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Creus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c.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Comillas</w:t>
            </w:r>
          </w:p>
        </w:tc>
        <w:tc>
          <w:tcPr>
            <w:tcW w:w="4702" w:type="dxa"/>
            <w:gridSpan w:val="3"/>
            <w:tcBorders>
              <w:left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1.638,00 €</w:t>
            </w:r>
          </w:p>
          <w:p w:rsidR="00A7304C" w:rsidRDefault="00A7304C">
            <w:pPr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  <w:p w:rsidR="00A7304C" w:rsidRDefault="00A7304C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2,94 €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238,14 €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1084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1,84 €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149,04 €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78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de fibra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òptica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monomode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antirrosegadors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4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fibres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3,98 €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322,38 €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855,00 €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855,00 €</w:t>
            </w:r>
          </w:p>
          <w:p w:rsidR="00A7304C" w:rsidRDefault="00A7304C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64,15 €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14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898,10 €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167,72 €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0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-  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u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U. Perico de 60*60*100 cm,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marc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tapa.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227,00 €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227,00 €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7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4.327,66 €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ind w:right="733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159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65" w:type="dxa"/>
            </w:tcMar>
          </w:tcPr>
          <w:p w:rsidR="00A7304C" w:rsidRDefault="00041D44">
            <w:pPr>
              <w:ind w:left="72" w:right="733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PANTALLA 8-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Carrer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Tres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Creus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- Rambla</w:t>
            </w:r>
          </w:p>
        </w:tc>
      </w:tr>
      <w:tr w:rsidR="00A7304C">
        <w:trPr>
          <w:trHeight w:val="12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Instal·lació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posada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servei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bàcul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panell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,</w:t>
            </w:r>
            <w:proofErr w:type="gram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inlcou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camió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cistella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tall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carril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elements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seguretat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segons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Normativa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vigent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1.638,00 €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1.638,00 €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0,6/1KV,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designació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RV-K, de 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3x6 mm2.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2,94 €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30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88,20 €</w:t>
            </w:r>
          </w:p>
          <w:p w:rsidR="00A7304C" w:rsidRDefault="00A7304C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conductor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coure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aïllament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plàstic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secció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1x6 mm2 per preses de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terra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>1,84 €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29,96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55,13 €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col·locació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cable de fibra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òptica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monomode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antirrosegadors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4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fibres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3,34 €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81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270,54 €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24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PA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d'alimentació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punt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control,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d'acord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amb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 que indica el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plec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Inclou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tots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el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treballs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adequar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caixes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/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armaris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escomeses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existents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poder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fer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noves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sortides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inclòs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proteccions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elèctriques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així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com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qualsevol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altre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material,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quipament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o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recurs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necessari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per a la correcta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execució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  <w:rPr>
                <w:rFonts w:cs="Calibri"/>
                <w:sz w:val="22"/>
                <w:szCs w:val="22"/>
                <w:lang w:eastAsia="es-ES"/>
              </w:rPr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</w:t>
            </w:r>
          </w:p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855,00 €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</w:t>
            </w:r>
          </w:p>
          <w:p w:rsidR="00A7304C" w:rsidRDefault="00A7304C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855,00 €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6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ML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vorera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panot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>. 40*60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64,15 €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23,4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1.501,11 €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ML </w:t>
            </w: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M. Rasa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canalització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eastAsia="es-ES"/>
              </w:rPr>
              <w:t>semafors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en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es-ES"/>
              </w:rPr>
              <w:t>calçada</w:t>
            </w:r>
            <w:proofErr w:type="spellEnd"/>
            <w:r>
              <w:rPr>
                <w:rFonts w:eastAsia="Times New Roman"/>
                <w:sz w:val="22"/>
                <w:szCs w:val="22"/>
                <w:lang w:eastAsia="es-ES"/>
              </w:rPr>
              <w:t xml:space="preserve"> .</w:t>
            </w:r>
            <w:proofErr w:type="gramEnd"/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left="72"/>
              <w:jc w:val="right"/>
            </w:pPr>
            <w:r>
              <w:rPr>
                <w:rFonts w:cs="Calibri"/>
                <w:sz w:val="22"/>
                <w:szCs w:val="22"/>
                <w:lang w:eastAsia="es-ES"/>
              </w:rPr>
              <w:t xml:space="preserve">        </w:t>
            </w:r>
            <w:r>
              <w:rPr>
                <w:rFonts w:eastAsia="Times New Roman"/>
                <w:sz w:val="22"/>
                <w:szCs w:val="22"/>
                <w:lang w:eastAsia="es-ES"/>
              </w:rPr>
              <w:t xml:space="preserve">136,958 € </w:t>
            </w: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4,5</w:t>
            </w: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616,31 €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both"/>
              <w:rPr>
                <w:rFonts w:eastAsia="Times New Roman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sz w:val="22"/>
                <w:szCs w:val="22"/>
                <w:lang w:eastAsia="es-ES"/>
              </w:rPr>
              <w:t>SUBTOTAL PANTALLA 7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ind w:left="72"/>
              <w:jc w:val="right"/>
              <w:rPr>
                <w:rFonts w:eastAsia="Times New Roman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3270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right="733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  <w:p w:rsidR="00A7304C" w:rsidRDefault="00041D44">
            <w:pPr>
              <w:ind w:right="733"/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5.024,29 €</w:t>
            </w:r>
          </w:p>
        </w:tc>
        <w:tc>
          <w:tcPr>
            <w:tcW w:w="4712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SUBTOTAL P.  EXECUCIÓ MATERIAL INSTAL·LACIÓ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041D44">
            <w:pPr>
              <w:ind w:right="3742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31.420,50 €</w:t>
            </w:r>
          </w:p>
        </w:tc>
      </w:tr>
      <w:tr w:rsidR="00A7304C">
        <w:trPr>
          <w:trHeight w:val="315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bookmarkStart w:id="0" w:name="_GoBack"/>
            <w:bookmarkEnd w:id="0"/>
          </w:p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5954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SUBTOTAL P. EXECUCIÓ MATERIAL SUBMINISTRAMENT </w:t>
            </w:r>
          </w:p>
        </w:tc>
        <w:tc>
          <w:tcPr>
            <w:tcW w:w="1189" w:type="dxa"/>
            <w:tcBorders>
              <w:top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tcBorders>
              <w:top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101.223,53 €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SUBTOTAL P. EXECUCIÓ MATERIAL  INSTAL·LACIÓ 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97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31.420,50 €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70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ind w:left="72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97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PESSUPOST EXECUCIÓ MATERIAL </w:t>
            </w:r>
          </w:p>
        </w:tc>
        <w:tc>
          <w:tcPr>
            <w:tcW w:w="1701" w:type="dxa"/>
            <w:tcBorders>
              <w:top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tcBorders>
              <w:top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132.644,03 €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Despeses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(13%)</w:t>
            </w:r>
          </w:p>
        </w:tc>
        <w:tc>
          <w:tcPr>
            <w:tcW w:w="1701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17.243,72 €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industrial (6%)</w:t>
            </w:r>
          </w:p>
        </w:tc>
        <w:tc>
          <w:tcPr>
            <w:tcW w:w="1701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7.958,64 €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SUBTOTAL</w:t>
            </w: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1701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157.846,39 €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IVA 21%</w:t>
            </w:r>
          </w:p>
        </w:tc>
        <w:tc>
          <w:tcPr>
            <w:tcW w:w="1701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33.147,74 €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15"/>
        </w:trPr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  <w:tcMar>
              <w:left w:w="-1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PRESSUPOST DE CONTRACTA  (+ IVA 21%)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ind w:left="72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189" w:type="dxa"/>
            <w:tcBorders>
              <w:bottom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2097" w:type="dxa"/>
            <w:gridSpan w:val="2"/>
            <w:tcBorders>
              <w:bottom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bottom"/>
          </w:tcPr>
          <w:p w:rsidR="00A7304C" w:rsidRDefault="00041D44">
            <w:pPr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  <w:bookmarkStart w:id="1" w:name="__DdeLink__6012_1227605301"/>
            <w:bookmarkEnd w:id="1"/>
            <w: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s-ES"/>
              </w:rPr>
              <w:t>190.994,13 €</w:t>
            </w:r>
          </w:p>
        </w:tc>
        <w:tc>
          <w:tcPr>
            <w:tcW w:w="5885" w:type="dxa"/>
            <w:gridSpan w:val="6"/>
            <w:tcBorders>
              <w:left w:val="single" w:sz="8" w:space="0" w:color="000000"/>
            </w:tcBorders>
            <w:shd w:val="clear" w:color="auto" w:fill="auto"/>
            <w:tcMar>
              <w:left w:w="-10" w:type="dxa"/>
              <w:right w:w="0" w:type="dxa"/>
            </w:tcMar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915"/>
        </w:trPr>
        <w:tc>
          <w:tcPr>
            <w:tcW w:w="15956" w:type="dxa"/>
            <w:gridSpan w:val="12"/>
            <w:shd w:val="clear" w:color="auto" w:fill="auto"/>
            <w:vAlign w:val="bottom"/>
          </w:tcPr>
          <w:p w:rsidR="00A7304C" w:rsidRDefault="00041D44">
            <w:pPr>
              <w:ind w:left="72" w:right="5175"/>
              <w:jc w:val="both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proofErr w:type="gram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NOTA .</w:t>
            </w:r>
            <w:proofErr w:type="gram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unitaris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referents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a les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partides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subministrament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inclouen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les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despese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(13%) i el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industrial (6%).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unitaris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 les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partides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d'</w:t>
            </w: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insatal·lació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no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inclouen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conceptes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despeses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generals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(13</w:t>
            </w:r>
            <w:proofErr w:type="gram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% )</w:t>
            </w:r>
            <w:proofErr w:type="gram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benefici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industrial (6%)  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  <w:tr w:rsidR="00A7304C">
        <w:trPr>
          <w:trHeight w:val="1185"/>
        </w:trPr>
        <w:tc>
          <w:tcPr>
            <w:tcW w:w="15956" w:type="dxa"/>
            <w:gridSpan w:val="12"/>
            <w:shd w:val="clear" w:color="auto" w:fill="auto"/>
            <w:vAlign w:val="bottom"/>
          </w:tcPr>
          <w:p w:rsidR="00A7304C" w:rsidRDefault="00041D44">
            <w:pPr>
              <w:ind w:left="72" w:right="5175"/>
              <w:jc w:val="both"/>
              <w:rPr>
                <w:rFonts w:eastAsia="Times New Roman"/>
                <w:color w:val="000000"/>
                <w:sz w:val="22"/>
                <w:szCs w:val="22"/>
                <w:lang w:eastAsia="es-E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utilizats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per a al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càlcul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del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pressupost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són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els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corresponents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unitaris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l'actual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contracte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manteniment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 "</w:t>
            </w: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GESTIÓ INTEGRAL, MANTENIMENT I CONSERVACIÓ DELS SISTEMES DE CONTROL DE LA MOBILITAT I DE LES INSTAL·LACIONS DE SEMAFORITZACIÓ I ELEMENTS DINÀMICS D’ORDENACIÓ I INFORMACIÓ DEL TRÀNSIT "  i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preus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contrastats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mercat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d'altres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municipis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pel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 que fa a res</w:t>
            </w:r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ta de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>materials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  <w:lang w:eastAsia="es-ES"/>
              </w:rPr>
              <w:t xml:space="preserve">. </w:t>
            </w:r>
          </w:p>
        </w:tc>
      </w:tr>
      <w:tr w:rsidR="00A7304C">
        <w:trPr>
          <w:trHeight w:val="300"/>
        </w:trPr>
        <w:tc>
          <w:tcPr>
            <w:tcW w:w="851" w:type="dxa"/>
            <w:shd w:val="clear" w:color="auto" w:fill="auto"/>
            <w:vAlign w:val="bottom"/>
          </w:tcPr>
          <w:p w:rsidR="00A7304C" w:rsidRDefault="00A7304C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es-E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304C" w:rsidRDefault="00A7304C">
            <w:pPr>
              <w:snapToGrid w:val="0"/>
              <w:ind w:left="7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89" w:type="dxa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  <w:tc>
          <w:tcPr>
            <w:tcW w:w="7962" w:type="dxa"/>
            <w:gridSpan w:val="8"/>
            <w:shd w:val="clear" w:color="auto" w:fill="auto"/>
            <w:vAlign w:val="bottom"/>
          </w:tcPr>
          <w:p w:rsidR="00A7304C" w:rsidRDefault="00A7304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</w:p>
        </w:tc>
      </w:tr>
    </w:tbl>
    <w:p w:rsidR="00A7304C" w:rsidRDefault="00A7304C">
      <w:pPr>
        <w:rPr>
          <w:rFonts w:ascii="Arial" w:hAnsi="Arial" w:cs="Arial"/>
          <w:color w:val="262626"/>
        </w:rPr>
      </w:pPr>
    </w:p>
    <w:sectPr w:rsidR="00A7304C">
      <w:headerReference w:type="default" r:id="rId6"/>
      <w:footerReference w:type="default" r:id="rId7"/>
      <w:pgSz w:w="11906" w:h="16838"/>
      <w:pgMar w:top="1417" w:right="425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41D44">
      <w:r>
        <w:separator/>
      </w:r>
    </w:p>
  </w:endnote>
  <w:endnote w:type="continuationSeparator" w:id="0">
    <w:p w:rsidR="00000000" w:rsidRDefault="00041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04C" w:rsidRDefault="00041D44">
    <w:pPr>
      <w:pStyle w:val="Peu"/>
      <w:rPr>
        <w:lang w:val="ca-ES" w:eastAsia="ca-ES"/>
      </w:rPr>
    </w:pPr>
    <w:r>
      <w:rPr>
        <w:noProof/>
        <w:lang w:eastAsia="es-ES"/>
      </w:rPr>
      <w:drawing>
        <wp:anchor distT="0" distB="0" distL="114935" distR="114935" simplePos="0" relativeHeight="19" behindDoc="1" locked="0" layoutInCell="1" allowOverlap="1">
          <wp:simplePos x="0" y="0"/>
          <wp:positionH relativeFrom="column">
            <wp:posOffset>-751840</wp:posOffset>
          </wp:positionH>
          <wp:positionV relativeFrom="paragraph">
            <wp:posOffset>19685</wp:posOffset>
          </wp:positionV>
          <wp:extent cx="6903720" cy="381635"/>
          <wp:effectExtent l="0" t="0" r="0" b="0"/>
          <wp:wrapNone/>
          <wp:docPr id="2" name="Imat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14" r="-6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6903720" cy="381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7304C" w:rsidRDefault="00A7304C">
    <w:pPr>
      <w:pStyle w:val="Peu"/>
      <w:rPr>
        <w:lang w:val="ca-ES" w:eastAsia="ca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41D44">
      <w:r>
        <w:separator/>
      </w:r>
    </w:p>
  </w:footnote>
  <w:footnote w:type="continuationSeparator" w:id="0">
    <w:p w:rsidR="00000000" w:rsidRDefault="00041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04C" w:rsidRDefault="00041D44">
    <w:pPr>
      <w:pStyle w:val="Capalera"/>
      <w:rPr>
        <w:lang w:val="ca-ES" w:eastAsia="ca-ES"/>
      </w:rPr>
    </w:pPr>
    <w:r>
      <w:rPr>
        <w:noProof/>
        <w:lang w:eastAsia="es-ES"/>
      </w:rPr>
      <w:drawing>
        <wp:anchor distT="0" distB="0" distL="114935" distR="114935" simplePos="0" relativeHeight="10" behindDoc="1" locked="0" layoutInCell="1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015"/>
          <wp:effectExtent l="0" t="0" r="0" b="0"/>
          <wp:wrapNone/>
          <wp:docPr id="1" name="Imat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" t="-40" r="-28" b="-40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7304C" w:rsidRDefault="00A7304C">
    <w:pPr>
      <w:pStyle w:val="Capalera"/>
      <w:rPr>
        <w:lang w:val="ca-ES" w:eastAsia="ca-ES"/>
      </w:rPr>
    </w:pPr>
  </w:p>
  <w:p w:rsidR="00A7304C" w:rsidRDefault="00A7304C">
    <w:pPr>
      <w:pStyle w:val="Capalera"/>
    </w:pPr>
  </w:p>
  <w:p w:rsidR="00A7304C" w:rsidRDefault="00A7304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7304C"/>
    <w:rsid w:val="00041D44"/>
    <w:rsid w:val="00A7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1A7177-D54B-4EC6-870C-0D48B486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Cs w:val="24"/>
        <w:lang w:val="ca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Times New Roman"/>
      <w:sz w:val="24"/>
      <w:lang w:val="es-ES" w:bidi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qFormat/>
  </w:style>
  <w:style w:type="character" w:customStyle="1" w:styleId="PeuCar">
    <w:name w:val="Peu Car"/>
    <w:basedOn w:val="Tipusdelletraperdefectedelpargraf"/>
    <w:qFormat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Textindependent">
    <w:name w:val="Body Text"/>
    <w:basedOn w:val="Normal"/>
    <w:pPr>
      <w:spacing w:after="140" w:line="288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styleId="Capalera">
    <w:name w:val="header"/>
    <w:basedOn w:val="Normal"/>
  </w:style>
  <w:style w:type="paragraph" w:styleId="Peu">
    <w:name w:val="footer"/>
    <w:basedOn w:val="Normal"/>
  </w:style>
  <w:style w:type="paragraph" w:customStyle="1" w:styleId="Contingutdelataula">
    <w:name w:val="Contingut de la taula"/>
    <w:basedOn w:val="Normal"/>
    <w:qFormat/>
    <w:pPr>
      <w:suppressLineNumbers/>
    </w:pPr>
  </w:style>
  <w:style w:type="paragraph" w:customStyle="1" w:styleId="Encapalamentdelataula">
    <w:name w:val="Encapçalament de la taula"/>
    <w:basedOn w:val="Contingutdelatau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2435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Monfort C Nuria MOBILITAT TRANSIT I TRANSPORT</cp:lastModifiedBy>
  <cp:revision>12</cp:revision>
  <cp:lastPrinted>2022-03-17T16:31:00Z</cp:lastPrinted>
  <dcterms:created xsi:type="dcterms:W3CDTF">2022-03-17T13:31:00Z</dcterms:created>
  <dcterms:modified xsi:type="dcterms:W3CDTF">2022-03-18T08:54:00Z</dcterms:modified>
  <dc:language>ca-ES</dc:language>
</cp:coreProperties>
</file>