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8-A1 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4875EE" w:rsidRDefault="004875EE">
      <w:pPr>
        <w:spacing w:after="276" w:line="265" w:lineRule="auto"/>
        <w:ind w:left="-5"/>
        <w:jc w:val="left"/>
        <w:rPr>
          <w:i/>
        </w:rPr>
      </w:pP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>Expedient</w:t>
      </w:r>
      <w:r w:rsidR="005D08BF">
        <w:rPr>
          <w:i/>
        </w:rPr>
        <w:t xml:space="preserve">: </w:t>
      </w:r>
      <w:r w:rsidR="003C6D2D" w:rsidRPr="003C6D2D">
        <w:rPr>
          <w:b/>
          <w:i/>
        </w:rPr>
        <w:t>URB/2022/59</w:t>
      </w:r>
    </w:p>
    <w:p w:rsidR="005D08BF" w:rsidRPr="002F1DD5" w:rsidRDefault="005F4656" w:rsidP="005D08BF">
      <w:pPr>
        <w:rPr>
          <w:b/>
          <w:color w:val="auto"/>
          <w:sz w:val="20"/>
          <w:szCs w:val="20"/>
        </w:rPr>
      </w:pPr>
      <w:r>
        <w:rPr>
          <w:i/>
        </w:rPr>
        <w:t>Contracte:</w:t>
      </w:r>
      <w:r w:rsidR="005D08BF">
        <w:rPr>
          <w:i/>
        </w:rPr>
        <w:t xml:space="preserve"> </w:t>
      </w:r>
      <w:r w:rsidR="003C6D2D" w:rsidRPr="003C6D2D">
        <w:rPr>
          <w:b/>
          <w:i/>
        </w:rPr>
        <w:t>Projecte executiu de les obres</w:t>
      </w:r>
      <w:r w:rsidR="003C6D2D">
        <w:rPr>
          <w:b/>
          <w:i/>
        </w:rPr>
        <w:t xml:space="preserve"> de reforma de les cruïlles de Gran Via amb els carrers de Sant Pau- Buxeda i </w:t>
      </w:r>
      <w:r w:rsidR="003C6D2D" w:rsidRPr="002F1DD5">
        <w:rPr>
          <w:b/>
          <w:i/>
          <w:color w:val="auto"/>
        </w:rPr>
        <w:t>de Sol-Sardà</w:t>
      </w:r>
    </w:p>
    <w:p w:rsidR="00535758" w:rsidRPr="00E12008" w:rsidRDefault="00535758">
      <w:pPr>
        <w:spacing w:after="276" w:line="265" w:lineRule="auto"/>
        <w:ind w:left="-5"/>
        <w:jc w:val="left"/>
        <w:rPr>
          <w:color w:val="auto"/>
        </w:rPr>
      </w:pPr>
      <w:r w:rsidRPr="00E12008">
        <w:rPr>
          <w:i/>
          <w:color w:val="auto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>) 2018/1046 del Parlament Europeu i del Consell, de 18 de juliol (Reglament financer de la UE), estableix que «existirà conflicte d</w:t>
      </w:r>
      <w:bookmarkStart w:id="0" w:name="_GoBack"/>
      <w:bookmarkEnd w:id="0"/>
      <w:r>
        <w:t xml:space="preserve">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2F1DD5"/>
    <w:rsid w:val="003C6D2D"/>
    <w:rsid w:val="003D375F"/>
    <w:rsid w:val="004875EE"/>
    <w:rsid w:val="00535758"/>
    <w:rsid w:val="005D08BF"/>
    <w:rsid w:val="005F4656"/>
    <w:rsid w:val="00916BB1"/>
    <w:rsid w:val="00971155"/>
    <w:rsid w:val="00A22B81"/>
    <w:rsid w:val="00B25589"/>
    <w:rsid w:val="00D16059"/>
    <w:rsid w:val="00DA3142"/>
    <w:rsid w:val="00E12008"/>
    <w:rsid w:val="00EA2FF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568</Words>
  <Characters>3128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13</cp:revision>
  <cp:lastPrinted>2022-05-03T13:32:00Z</cp:lastPrinted>
  <dcterms:created xsi:type="dcterms:W3CDTF">2022-04-04T06:30:00Z</dcterms:created>
  <dcterms:modified xsi:type="dcterms:W3CDTF">2022-05-18T08:28:00Z</dcterms:modified>
</cp:coreProperties>
</file>