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7CF2" w:rsidRDefault="00AB2C48" w:rsidP="007D711D">
      <w:pPr>
        <w:ind w:left="708" w:hanging="708"/>
        <w:rPr>
          <w:b/>
          <w:sz w:val="21"/>
          <w:u w:val="single"/>
        </w:rPr>
      </w:pPr>
      <w:r w:rsidRPr="00AB2C48">
        <w:rPr>
          <w:b/>
          <w:sz w:val="21"/>
          <w:u w:val="single"/>
        </w:rPr>
        <w:t>ANNEX 2</w:t>
      </w:r>
    </w:p>
    <w:p w:rsidR="00AB2C48" w:rsidRDefault="00AB2C48" w:rsidP="007D711D">
      <w:pPr>
        <w:ind w:left="708" w:hanging="708"/>
        <w:rPr>
          <w:b/>
          <w:sz w:val="21"/>
          <w:u w:val="single"/>
        </w:rPr>
      </w:pPr>
    </w:p>
    <w:p w:rsidR="00AB2C48" w:rsidRDefault="00AB2C48" w:rsidP="00AB2C48">
      <w:pPr>
        <w:rPr>
          <w:sz w:val="21"/>
        </w:rPr>
      </w:pPr>
      <w:r w:rsidRPr="00AB2C48">
        <w:rPr>
          <w:sz w:val="21"/>
        </w:rPr>
        <w:t xml:space="preserve">En relació al pressupost base de licitació del contracte de subministrament anomenat </w:t>
      </w:r>
      <w:r w:rsidRPr="00A82E36">
        <w:rPr>
          <w:sz w:val="21"/>
        </w:rPr>
        <w:t>“</w:t>
      </w:r>
      <w:r w:rsidR="004E3CCB" w:rsidRPr="004E3CCB">
        <w:rPr>
          <w:sz w:val="21"/>
        </w:rPr>
        <w:t>SUBMINISTRAMENT DE DOS TALLAFOCS PEL SISTEMA INFORMÀTIC CENTRAL DE L’AJUNTAMENT DE SABADELL</w:t>
      </w:r>
      <w:r w:rsidRPr="00AB2C48">
        <w:rPr>
          <w:sz w:val="21"/>
        </w:rPr>
        <w:t xml:space="preserve">”, es fa constar que el desglossament és el que a continuació es detalla, en compliment de la previsió establerta a l’article 100 de la Llei 9/2017, de 8 de novembre, de contractes del sector públic, per la qual es transposen a l’ordenament jurídic espanyol les Directives del Parlament Europeu i dels Consell 2014/23/UE i 2014/24/UE, de 26 de gener: </w:t>
      </w:r>
    </w:p>
    <w:p w:rsidR="00AB2C48" w:rsidRPr="00AB2C48" w:rsidRDefault="00AB2C48" w:rsidP="00AB2C48">
      <w:pPr>
        <w:rPr>
          <w:sz w:val="21"/>
        </w:rPr>
      </w:pPr>
    </w:p>
    <w:p w:rsidR="00DE1763" w:rsidRDefault="00DE1763" w:rsidP="00DE1763">
      <w:pPr>
        <w:pStyle w:val="Ttulo2"/>
        <w:rPr>
          <w:sz w:val="21"/>
          <w:szCs w:val="21"/>
        </w:rPr>
      </w:pPr>
      <w:r w:rsidRPr="00DE1763">
        <w:rPr>
          <w:sz w:val="21"/>
          <w:szCs w:val="21"/>
        </w:rPr>
        <w:t>Càlcul del pressupost base de licitació:</w:t>
      </w:r>
    </w:p>
    <w:p w:rsidR="004E3CCB" w:rsidRDefault="004E3CCB" w:rsidP="004E3CCB"/>
    <w:tbl>
      <w:tblPr>
        <w:tblW w:w="8931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21"/>
        <w:gridCol w:w="2410"/>
      </w:tblGrid>
      <w:tr w:rsidR="004E3CCB" w:rsidRPr="004E3CCB" w:rsidTr="004E3CCB">
        <w:trPr>
          <w:trHeight w:val="825"/>
        </w:trPr>
        <w:tc>
          <w:tcPr>
            <w:tcW w:w="65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3CCB" w:rsidRPr="004E3CCB" w:rsidRDefault="004E3CCB" w:rsidP="004E3CCB">
            <w:pPr>
              <w:rPr>
                <w:rFonts w:cs="Arial"/>
                <w:color w:val="000000"/>
                <w:sz w:val="21"/>
                <w:szCs w:val="21"/>
                <w:lang w:eastAsia="ca-ES"/>
              </w:rPr>
            </w:pPr>
            <w:r w:rsidRPr="004E3CCB">
              <w:rPr>
                <w:rFonts w:cs="Arial"/>
                <w:color w:val="000000"/>
                <w:sz w:val="21"/>
                <w:szCs w:val="21"/>
                <w:lang w:eastAsia="ca-ES"/>
              </w:rPr>
              <w:t> 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3CCB" w:rsidRPr="004E3CCB" w:rsidRDefault="004E3CCB" w:rsidP="004E3CCB">
            <w:pPr>
              <w:jc w:val="right"/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</w:pPr>
            <w:r w:rsidRPr="004E3CCB"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  <w:t>Imports (IVA Inclòs)</w:t>
            </w:r>
          </w:p>
        </w:tc>
      </w:tr>
      <w:tr w:rsidR="004E3CCB" w:rsidRPr="004E3CCB" w:rsidTr="004E3CCB">
        <w:trPr>
          <w:trHeight w:val="300"/>
        </w:trPr>
        <w:tc>
          <w:tcPr>
            <w:tcW w:w="893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4E3CCB" w:rsidRPr="004E3CCB" w:rsidRDefault="004E3CCB" w:rsidP="004E3CCB">
            <w:pPr>
              <w:jc w:val="center"/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</w:pPr>
            <w:r w:rsidRPr="004E3CCB"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  <w:t>Costos Directes</w:t>
            </w:r>
          </w:p>
        </w:tc>
      </w:tr>
      <w:tr w:rsidR="004E3CCB" w:rsidRPr="004E3CCB" w:rsidTr="004E3CCB">
        <w:trPr>
          <w:trHeight w:val="315"/>
        </w:trPr>
        <w:tc>
          <w:tcPr>
            <w:tcW w:w="893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E3CCB" w:rsidRPr="004E3CCB" w:rsidRDefault="004E3CCB" w:rsidP="004E3CCB">
            <w:pPr>
              <w:jc w:val="left"/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</w:pPr>
          </w:p>
        </w:tc>
      </w:tr>
      <w:tr w:rsidR="00491BF7" w:rsidRPr="004E3CCB" w:rsidTr="00491BF7">
        <w:trPr>
          <w:trHeight w:val="590"/>
        </w:trPr>
        <w:tc>
          <w:tcPr>
            <w:tcW w:w="65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1BF7" w:rsidRPr="004E3CCB" w:rsidRDefault="00491BF7" w:rsidP="00491BF7">
            <w:pPr>
              <w:rPr>
                <w:rFonts w:cs="Arial"/>
                <w:color w:val="000000"/>
                <w:sz w:val="21"/>
                <w:szCs w:val="21"/>
                <w:lang w:eastAsia="ca-ES"/>
              </w:rPr>
            </w:pPr>
            <w:r w:rsidRPr="004E3CCB">
              <w:rPr>
                <w:rFonts w:cs="Arial"/>
                <w:color w:val="000000"/>
                <w:sz w:val="21"/>
                <w:szCs w:val="21"/>
                <w:lang w:eastAsia="ca-ES"/>
              </w:rPr>
              <w:t xml:space="preserve">Cost del subministrament </w:t>
            </w:r>
            <w:r w:rsidR="00C00122">
              <w:rPr>
                <w:rFonts w:cs="Arial"/>
                <w:color w:val="000000"/>
                <w:sz w:val="21"/>
                <w:szCs w:val="21"/>
                <w:lang w:eastAsia="ca-ES"/>
              </w:rPr>
              <w:t xml:space="preserve">i les subscripcions </w:t>
            </w:r>
            <w:r w:rsidRPr="004E3CCB">
              <w:rPr>
                <w:rFonts w:cs="Arial"/>
                <w:color w:val="000000"/>
                <w:sz w:val="21"/>
                <w:szCs w:val="21"/>
                <w:lang w:eastAsia="ca-ES"/>
              </w:rPr>
              <w:t>a contractar (Estimat en funció dels preus de mercat)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1BF7" w:rsidRPr="00173A42" w:rsidRDefault="00C00122" w:rsidP="00491BF7">
            <w:pPr>
              <w:jc w:val="right"/>
            </w:pPr>
            <w:r>
              <w:t>88.833,94</w:t>
            </w:r>
            <w:r w:rsidR="00491BF7" w:rsidRPr="00173A42">
              <w:t xml:space="preserve"> €</w:t>
            </w:r>
          </w:p>
        </w:tc>
      </w:tr>
      <w:tr w:rsidR="00491BF7" w:rsidRPr="004E3CCB" w:rsidTr="00491BF7">
        <w:trPr>
          <w:trHeight w:val="745"/>
        </w:trPr>
        <w:tc>
          <w:tcPr>
            <w:tcW w:w="65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91BF7" w:rsidRPr="004E3CCB" w:rsidRDefault="00491BF7" w:rsidP="00C00122">
            <w:pPr>
              <w:rPr>
                <w:rFonts w:cs="Arial"/>
                <w:color w:val="000000"/>
                <w:sz w:val="21"/>
                <w:szCs w:val="21"/>
                <w:lang w:eastAsia="ca-ES"/>
              </w:rPr>
            </w:pPr>
            <w:r>
              <w:rPr>
                <w:rFonts w:cs="Arial"/>
                <w:color w:val="000000"/>
                <w:sz w:val="21"/>
                <w:szCs w:val="21"/>
                <w:lang w:eastAsia="ca-ES"/>
              </w:rPr>
              <w:t xml:space="preserve">Cost del manteniment </w:t>
            </w:r>
            <w:r w:rsidRPr="004E3CCB">
              <w:rPr>
                <w:rFonts w:cs="Arial"/>
                <w:color w:val="000000"/>
                <w:sz w:val="21"/>
                <w:szCs w:val="21"/>
                <w:lang w:eastAsia="ca-ES"/>
              </w:rPr>
              <w:t>a contractar (Estimat en funció dels preus de mercat)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91BF7" w:rsidRDefault="00C00122" w:rsidP="00491BF7">
            <w:pPr>
              <w:jc w:val="right"/>
            </w:pPr>
            <w:r>
              <w:t>11.905,58</w:t>
            </w:r>
            <w:bookmarkStart w:id="0" w:name="_GoBack"/>
            <w:bookmarkEnd w:id="0"/>
            <w:r w:rsidR="00491BF7" w:rsidRPr="00173A42">
              <w:t xml:space="preserve"> €</w:t>
            </w:r>
          </w:p>
        </w:tc>
      </w:tr>
      <w:tr w:rsidR="004E3CCB" w:rsidRPr="004E3CCB" w:rsidTr="004E3CCB">
        <w:trPr>
          <w:trHeight w:val="495"/>
        </w:trPr>
        <w:tc>
          <w:tcPr>
            <w:tcW w:w="652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3CCB" w:rsidRPr="004E3CCB" w:rsidRDefault="004E3CCB" w:rsidP="004E3CCB">
            <w:pPr>
              <w:jc w:val="right"/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</w:pPr>
            <w:r w:rsidRPr="004E3CCB"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  <w:t>Total Costos Directes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3CCB" w:rsidRPr="004E3CCB" w:rsidRDefault="00B52E62" w:rsidP="004E3CCB">
            <w:pPr>
              <w:jc w:val="right"/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</w:pPr>
            <w:r w:rsidRPr="00B52E62"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  <w:t>100.739,52 €</w:t>
            </w:r>
          </w:p>
        </w:tc>
      </w:tr>
      <w:tr w:rsidR="004E3CCB" w:rsidRPr="004E3CCB" w:rsidTr="004E3CCB">
        <w:trPr>
          <w:trHeight w:val="315"/>
        </w:trPr>
        <w:tc>
          <w:tcPr>
            <w:tcW w:w="6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E3CCB" w:rsidRPr="004E3CCB" w:rsidRDefault="004E3CCB" w:rsidP="004E3CCB">
            <w:pPr>
              <w:jc w:val="left"/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E3CCB" w:rsidRPr="004E3CCB" w:rsidRDefault="004E3CCB" w:rsidP="004E3CCB">
            <w:pPr>
              <w:jc w:val="left"/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</w:pPr>
          </w:p>
        </w:tc>
      </w:tr>
      <w:tr w:rsidR="004E3CCB" w:rsidRPr="004E3CCB" w:rsidTr="004E3CCB">
        <w:trPr>
          <w:trHeight w:val="300"/>
        </w:trPr>
        <w:tc>
          <w:tcPr>
            <w:tcW w:w="893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4E3CCB" w:rsidRPr="004E3CCB" w:rsidRDefault="004E3CCB" w:rsidP="004E3CCB">
            <w:pPr>
              <w:jc w:val="center"/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</w:pPr>
            <w:r w:rsidRPr="004E3CCB"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  <w:t>Costos Indirectes</w:t>
            </w:r>
          </w:p>
        </w:tc>
      </w:tr>
      <w:tr w:rsidR="004E3CCB" w:rsidRPr="004E3CCB" w:rsidTr="004E3CCB">
        <w:trPr>
          <w:trHeight w:val="315"/>
        </w:trPr>
        <w:tc>
          <w:tcPr>
            <w:tcW w:w="893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E3CCB" w:rsidRPr="004E3CCB" w:rsidRDefault="004E3CCB" w:rsidP="004E3CCB">
            <w:pPr>
              <w:jc w:val="left"/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</w:pPr>
          </w:p>
        </w:tc>
      </w:tr>
      <w:tr w:rsidR="004E3CCB" w:rsidRPr="004E3CCB" w:rsidTr="004E3CCB">
        <w:trPr>
          <w:trHeight w:val="300"/>
        </w:trPr>
        <w:tc>
          <w:tcPr>
            <w:tcW w:w="652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3CCB" w:rsidRPr="004E3CCB" w:rsidRDefault="004E3CCB" w:rsidP="004E3CCB">
            <w:pPr>
              <w:rPr>
                <w:rFonts w:cs="Arial"/>
                <w:color w:val="000000"/>
                <w:sz w:val="21"/>
                <w:szCs w:val="21"/>
                <w:lang w:eastAsia="ca-ES"/>
              </w:rPr>
            </w:pPr>
            <w:r w:rsidRPr="004E3CCB">
              <w:rPr>
                <w:rFonts w:cs="Arial"/>
                <w:color w:val="000000"/>
                <w:sz w:val="21"/>
                <w:szCs w:val="21"/>
                <w:lang w:eastAsia="ca-ES"/>
              </w:rPr>
              <w:t xml:space="preserve">Despeses generals 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3CCB" w:rsidRPr="004E3CCB" w:rsidRDefault="00B52E62" w:rsidP="004E3CCB">
            <w:pPr>
              <w:jc w:val="right"/>
              <w:rPr>
                <w:rFonts w:cs="Arial"/>
                <w:color w:val="000000"/>
                <w:sz w:val="21"/>
                <w:szCs w:val="21"/>
                <w:lang w:eastAsia="ca-ES"/>
              </w:rPr>
            </w:pPr>
            <w:r w:rsidRPr="00B52E62">
              <w:rPr>
                <w:rFonts w:cs="Arial"/>
                <w:color w:val="000000"/>
                <w:sz w:val="21"/>
                <w:szCs w:val="21"/>
                <w:lang w:eastAsia="ca-ES"/>
              </w:rPr>
              <w:t>3.525,88 €</w:t>
            </w:r>
          </w:p>
        </w:tc>
      </w:tr>
      <w:tr w:rsidR="004E3CCB" w:rsidRPr="004E3CCB" w:rsidTr="004E3CCB">
        <w:trPr>
          <w:trHeight w:val="315"/>
        </w:trPr>
        <w:tc>
          <w:tcPr>
            <w:tcW w:w="6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E3CCB" w:rsidRPr="004E3CCB" w:rsidRDefault="004E3CCB" w:rsidP="004E3CCB">
            <w:pPr>
              <w:jc w:val="left"/>
              <w:rPr>
                <w:rFonts w:cs="Arial"/>
                <w:color w:val="000000"/>
                <w:sz w:val="21"/>
                <w:szCs w:val="21"/>
                <w:lang w:eastAsia="ca-ES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E3CCB" w:rsidRPr="004E3CCB" w:rsidRDefault="004E3CCB" w:rsidP="004E3CCB">
            <w:pPr>
              <w:jc w:val="left"/>
              <w:rPr>
                <w:rFonts w:cs="Arial"/>
                <w:color w:val="000000"/>
                <w:sz w:val="21"/>
                <w:szCs w:val="21"/>
                <w:lang w:eastAsia="ca-ES"/>
              </w:rPr>
            </w:pPr>
          </w:p>
        </w:tc>
      </w:tr>
      <w:tr w:rsidR="004E3CCB" w:rsidRPr="004E3CCB" w:rsidTr="004E3CCB">
        <w:trPr>
          <w:trHeight w:val="300"/>
        </w:trPr>
        <w:tc>
          <w:tcPr>
            <w:tcW w:w="652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3CCB" w:rsidRPr="004E3CCB" w:rsidRDefault="004E3CCB" w:rsidP="004E3CCB">
            <w:pPr>
              <w:rPr>
                <w:rFonts w:cs="Arial"/>
                <w:color w:val="000000"/>
                <w:sz w:val="21"/>
                <w:szCs w:val="21"/>
                <w:lang w:eastAsia="ca-ES"/>
              </w:rPr>
            </w:pPr>
            <w:r w:rsidRPr="004E3CCB">
              <w:rPr>
                <w:rFonts w:cs="Arial"/>
                <w:color w:val="000000"/>
                <w:sz w:val="21"/>
                <w:szCs w:val="21"/>
                <w:lang w:eastAsia="ca-ES"/>
              </w:rPr>
              <w:t>Benefici Industrial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3CCB" w:rsidRPr="004E3CCB" w:rsidRDefault="00B52E62" w:rsidP="004E3CCB">
            <w:pPr>
              <w:jc w:val="right"/>
              <w:rPr>
                <w:rFonts w:cs="Arial"/>
                <w:color w:val="000000"/>
                <w:sz w:val="21"/>
                <w:szCs w:val="21"/>
                <w:lang w:eastAsia="ca-ES"/>
              </w:rPr>
            </w:pPr>
            <w:r w:rsidRPr="00B52E62">
              <w:rPr>
                <w:rFonts w:cs="Arial"/>
                <w:color w:val="000000"/>
                <w:sz w:val="21"/>
                <w:szCs w:val="21"/>
                <w:lang w:eastAsia="ca-ES"/>
              </w:rPr>
              <w:t>5.734,60 €</w:t>
            </w:r>
          </w:p>
        </w:tc>
      </w:tr>
      <w:tr w:rsidR="004E3CCB" w:rsidRPr="004E3CCB" w:rsidTr="004E3CCB">
        <w:trPr>
          <w:trHeight w:val="315"/>
        </w:trPr>
        <w:tc>
          <w:tcPr>
            <w:tcW w:w="6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E3CCB" w:rsidRPr="004E3CCB" w:rsidRDefault="004E3CCB" w:rsidP="004E3CCB">
            <w:pPr>
              <w:jc w:val="left"/>
              <w:rPr>
                <w:rFonts w:cs="Arial"/>
                <w:color w:val="000000"/>
                <w:sz w:val="21"/>
                <w:szCs w:val="21"/>
                <w:lang w:eastAsia="ca-ES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E3CCB" w:rsidRPr="004E3CCB" w:rsidRDefault="004E3CCB" w:rsidP="004E3CCB">
            <w:pPr>
              <w:jc w:val="left"/>
              <w:rPr>
                <w:rFonts w:cs="Arial"/>
                <w:color w:val="000000"/>
                <w:sz w:val="21"/>
                <w:szCs w:val="21"/>
                <w:lang w:eastAsia="ca-ES"/>
              </w:rPr>
            </w:pPr>
          </w:p>
        </w:tc>
      </w:tr>
      <w:tr w:rsidR="004E3CCB" w:rsidRPr="004E3CCB" w:rsidTr="004E3CCB">
        <w:trPr>
          <w:trHeight w:val="495"/>
        </w:trPr>
        <w:tc>
          <w:tcPr>
            <w:tcW w:w="652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3CCB" w:rsidRPr="004E3CCB" w:rsidRDefault="004E3CCB" w:rsidP="004E3CCB">
            <w:pPr>
              <w:jc w:val="right"/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</w:pPr>
            <w:r w:rsidRPr="004E3CCB"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  <w:t>Total Costos Indirectes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3CCB" w:rsidRPr="004E3CCB" w:rsidRDefault="00B52E62" w:rsidP="004E3CCB">
            <w:pPr>
              <w:jc w:val="right"/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</w:pPr>
            <w:r w:rsidRPr="00B52E62"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  <w:t>9.260,48 €</w:t>
            </w:r>
          </w:p>
        </w:tc>
      </w:tr>
      <w:tr w:rsidR="004E3CCB" w:rsidRPr="004E3CCB" w:rsidTr="004E3CCB">
        <w:trPr>
          <w:trHeight w:val="315"/>
        </w:trPr>
        <w:tc>
          <w:tcPr>
            <w:tcW w:w="6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E3CCB" w:rsidRPr="004E3CCB" w:rsidRDefault="004E3CCB" w:rsidP="004E3CCB">
            <w:pPr>
              <w:jc w:val="left"/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E3CCB" w:rsidRPr="004E3CCB" w:rsidRDefault="004E3CCB" w:rsidP="004E3CCB">
            <w:pPr>
              <w:jc w:val="left"/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</w:pPr>
          </w:p>
        </w:tc>
      </w:tr>
      <w:tr w:rsidR="004E3CCB" w:rsidRPr="004E3CCB" w:rsidTr="004E3CCB">
        <w:trPr>
          <w:trHeight w:val="495"/>
        </w:trPr>
        <w:tc>
          <w:tcPr>
            <w:tcW w:w="652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3CCB" w:rsidRPr="004E3CCB" w:rsidRDefault="004E3CCB" w:rsidP="004E3CCB">
            <w:pPr>
              <w:jc w:val="right"/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</w:pPr>
            <w:r w:rsidRPr="004E3CCB"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  <w:t>Total Pressupost Base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E3CCB" w:rsidRPr="004E3CCB" w:rsidRDefault="00B52E62" w:rsidP="004E3CCB">
            <w:pPr>
              <w:jc w:val="right"/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</w:pPr>
            <w:r w:rsidRPr="00B52E62"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  <w:t>110.000,00 €</w:t>
            </w:r>
          </w:p>
        </w:tc>
      </w:tr>
      <w:tr w:rsidR="004E3CCB" w:rsidRPr="004E3CCB" w:rsidTr="004E3CCB">
        <w:trPr>
          <w:trHeight w:val="315"/>
        </w:trPr>
        <w:tc>
          <w:tcPr>
            <w:tcW w:w="65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E3CCB" w:rsidRPr="004E3CCB" w:rsidRDefault="004E3CCB" w:rsidP="004E3CCB">
            <w:pPr>
              <w:jc w:val="left"/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E3CCB" w:rsidRPr="004E3CCB" w:rsidRDefault="004E3CCB" w:rsidP="004E3CCB">
            <w:pPr>
              <w:jc w:val="left"/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</w:pPr>
          </w:p>
        </w:tc>
      </w:tr>
    </w:tbl>
    <w:p w:rsidR="004E3CCB" w:rsidRPr="004E3CCB" w:rsidRDefault="004E3CCB" w:rsidP="004E3CCB"/>
    <w:p w:rsidR="001F6C71" w:rsidRDefault="001F6C71" w:rsidP="001F6C71"/>
    <w:p w:rsidR="001F6C71" w:rsidRPr="001F6C71" w:rsidRDefault="001F6C71" w:rsidP="001F6C71"/>
    <w:p w:rsidR="00AB2C48" w:rsidRDefault="00AB2C48" w:rsidP="007D711D">
      <w:pPr>
        <w:ind w:left="708" w:hanging="708"/>
        <w:rPr>
          <w:b/>
          <w:sz w:val="21"/>
        </w:rPr>
      </w:pPr>
    </w:p>
    <w:p w:rsidR="00B846C6" w:rsidRPr="00640415" w:rsidRDefault="00B846C6" w:rsidP="00B846C6">
      <w:pPr>
        <w:autoSpaceDE w:val="0"/>
        <w:rPr>
          <w:rFonts w:cs="Arial"/>
          <w:sz w:val="21"/>
          <w:szCs w:val="21"/>
        </w:rPr>
      </w:pPr>
      <w:r w:rsidRPr="00640415">
        <w:rPr>
          <w:rFonts w:cs="Arial"/>
          <w:sz w:val="21"/>
          <w:szCs w:val="21"/>
        </w:rPr>
        <w:t xml:space="preserve">Sabadell, </w:t>
      </w:r>
      <w:r w:rsidR="00A82E36">
        <w:rPr>
          <w:rFonts w:cs="Arial"/>
          <w:sz w:val="21"/>
          <w:szCs w:val="21"/>
        </w:rPr>
        <w:t>a data de la signatura electrònica</w:t>
      </w:r>
    </w:p>
    <w:p w:rsidR="00117522" w:rsidRPr="000A50F2" w:rsidRDefault="00117522" w:rsidP="00225BAE">
      <w:pPr>
        <w:pStyle w:val="Prrafodelista"/>
        <w:ind w:left="0"/>
        <w:rPr>
          <w:sz w:val="21"/>
        </w:rPr>
      </w:pPr>
    </w:p>
    <w:sectPr w:rsidR="00117522" w:rsidRPr="000A50F2">
      <w:headerReference w:type="default" r:id="rId8"/>
      <w:pgSz w:w="11906" w:h="16838" w:code="9"/>
      <w:pgMar w:top="1979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3F0A" w:rsidRDefault="00693F0A">
      <w:r>
        <w:separator/>
      </w:r>
    </w:p>
  </w:endnote>
  <w:endnote w:type="continuationSeparator" w:id="0">
    <w:p w:rsidR="00693F0A" w:rsidRDefault="00693F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EU 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3F0A" w:rsidRDefault="00693F0A">
      <w:r>
        <w:separator/>
      </w:r>
    </w:p>
  </w:footnote>
  <w:footnote w:type="continuationSeparator" w:id="0">
    <w:p w:rsidR="00693F0A" w:rsidRDefault="00693F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7328" w:rsidRPr="00403914" w:rsidRDefault="00157328" w:rsidP="00157328">
    <w:pPr>
      <w:keepNext/>
      <w:outlineLvl w:val="1"/>
      <w:rPr>
        <w:rFonts w:cs="Arial"/>
        <w:b/>
        <w:bCs/>
      </w:rPr>
    </w:pPr>
    <w:r w:rsidRPr="00403914">
      <w:rPr>
        <w:rFonts w:cs="Arial"/>
        <w:b/>
        <w:bCs/>
        <w:noProof/>
        <w:lang w:eastAsia="ca-ES"/>
      </w:rPr>
      <w:drawing>
        <wp:inline distT="0" distB="0" distL="0" distR="0">
          <wp:extent cx="1200150" cy="34290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0150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57328" w:rsidRPr="00403914" w:rsidRDefault="00157328" w:rsidP="00157328">
    <w:pPr>
      <w:keepNext/>
      <w:outlineLvl w:val="1"/>
      <w:rPr>
        <w:rFonts w:cs="Arial"/>
        <w:b/>
        <w:bCs/>
      </w:rPr>
    </w:pPr>
  </w:p>
  <w:p w:rsidR="00157328" w:rsidRPr="00403914" w:rsidRDefault="00157328" w:rsidP="00157328">
    <w:pPr>
      <w:keepNext/>
      <w:outlineLvl w:val="1"/>
      <w:rPr>
        <w:rFonts w:cs="Arial"/>
        <w:b/>
        <w:bCs/>
      </w:rPr>
    </w:pPr>
    <w:r w:rsidRPr="00403914">
      <w:rPr>
        <w:rFonts w:cs="Arial"/>
        <w:b/>
        <w:bCs/>
      </w:rPr>
      <w:t xml:space="preserve">ÀREA DE DESENVOLUPAMENT ECONÒMIC I IMPULS ADMINISTRATIU </w:t>
    </w:r>
  </w:p>
  <w:p w:rsidR="00B9238A" w:rsidRPr="00157328" w:rsidRDefault="00157328" w:rsidP="00157328">
    <w:pPr>
      <w:spacing w:after="160" w:line="259" w:lineRule="auto"/>
      <w:rPr>
        <w:rFonts w:eastAsia="Calibri" w:cs="Arial"/>
        <w:bCs/>
        <w:szCs w:val="22"/>
        <w:lang w:eastAsia="en-US"/>
      </w:rPr>
    </w:pPr>
    <w:r w:rsidRPr="00403914">
      <w:rPr>
        <w:rFonts w:eastAsia="Calibri" w:cs="Arial"/>
        <w:bCs/>
        <w:szCs w:val="22"/>
        <w:lang w:eastAsia="en-US"/>
      </w:rPr>
      <w:t>Servei de Tecnologia i Sistemes d’informació (</w:t>
    </w:r>
    <w:r>
      <w:rPr>
        <w:rFonts w:eastAsia="Calibri" w:cs="Arial"/>
        <w:bCs/>
        <w:szCs w:val="22"/>
        <w:lang w:eastAsia="en-US"/>
      </w:rPr>
      <w:t>RS</w:t>
    </w:r>
    <w:r w:rsidRPr="00403914">
      <w:rPr>
        <w:rFonts w:eastAsia="Calibri" w:cs="Arial"/>
        <w:bCs/>
        <w:szCs w:val="22"/>
        <w:lang w:eastAsia="en-US"/>
      </w:rPr>
      <w:t>/</w:t>
    </w:r>
    <w:r w:rsidR="004E3CCB">
      <w:rPr>
        <w:rFonts w:eastAsia="Calibri" w:cs="Arial"/>
        <w:bCs/>
        <w:szCs w:val="22"/>
        <w:lang w:eastAsia="en-US"/>
      </w:rPr>
      <w:t>OS</w:t>
    </w:r>
    <w:r>
      <w:rPr>
        <w:rFonts w:eastAsia="Calibri" w:cs="Arial"/>
        <w:bCs/>
        <w:szCs w:val="22"/>
        <w:lang w:eastAsia="en-US"/>
      </w:rPr>
      <w:t>/</w:t>
    </w:r>
    <w:r w:rsidR="004E3CCB">
      <w:rPr>
        <w:rFonts w:eastAsia="Calibri" w:cs="Arial"/>
        <w:bCs/>
        <w:szCs w:val="22"/>
        <w:lang w:eastAsia="en-US"/>
      </w:rPr>
      <w:t>ST/</w:t>
    </w:r>
    <w:proofErr w:type="spellStart"/>
    <w:r>
      <w:rPr>
        <w:rFonts w:eastAsia="Calibri" w:cs="Arial"/>
        <w:bCs/>
        <w:szCs w:val="22"/>
        <w:lang w:eastAsia="en-US"/>
      </w:rPr>
      <w:t>sr</w:t>
    </w:r>
    <w:proofErr w:type="spellEnd"/>
    <w:r>
      <w:rPr>
        <w:rFonts w:eastAsia="Calibri" w:cs="Arial"/>
        <w:bCs/>
        <w:szCs w:val="22"/>
        <w:lang w:eastAsia="en-US"/>
      </w:rPr>
      <w:t>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F44E3"/>
    <w:multiLevelType w:val="hybridMultilevel"/>
    <w:tmpl w:val="812625D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E34D8C"/>
    <w:multiLevelType w:val="hybridMultilevel"/>
    <w:tmpl w:val="7FAEBE3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1E93EAE"/>
    <w:multiLevelType w:val="hybridMultilevel"/>
    <w:tmpl w:val="65E695F8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72A5732"/>
    <w:multiLevelType w:val="hybridMultilevel"/>
    <w:tmpl w:val="DC8A49D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467700"/>
    <w:multiLevelType w:val="hybridMultilevel"/>
    <w:tmpl w:val="AD563FFC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8835114"/>
    <w:multiLevelType w:val="hybridMultilevel"/>
    <w:tmpl w:val="C302DD0A"/>
    <w:lvl w:ilvl="0" w:tplc="D1A688CA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7B8400A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314266F2"/>
    <w:multiLevelType w:val="hybridMultilevel"/>
    <w:tmpl w:val="20CEF2F0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3DB14EA"/>
    <w:multiLevelType w:val="hybridMultilevel"/>
    <w:tmpl w:val="AB707684"/>
    <w:lvl w:ilvl="0" w:tplc="CA441B1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5B4B39"/>
    <w:multiLevelType w:val="hybridMultilevel"/>
    <w:tmpl w:val="15862274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CEB3CDF"/>
    <w:multiLevelType w:val="hybridMultilevel"/>
    <w:tmpl w:val="1AA8E58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691445"/>
    <w:multiLevelType w:val="hybridMultilevel"/>
    <w:tmpl w:val="A8B6ECBC"/>
    <w:lvl w:ilvl="0" w:tplc="0403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431F3223"/>
    <w:multiLevelType w:val="hybridMultilevel"/>
    <w:tmpl w:val="EEB09ED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F80E52"/>
    <w:multiLevelType w:val="hybridMultilevel"/>
    <w:tmpl w:val="24869E26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56DD16B4"/>
    <w:multiLevelType w:val="hybridMultilevel"/>
    <w:tmpl w:val="4678E65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57DB3D13"/>
    <w:multiLevelType w:val="hybridMultilevel"/>
    <w:tmpl w:val="8870C8C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346466"/>
    <w:multiLevelType w:val="hybridMultilevel"/>
    <w:tmpl w:val="E056FF64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8D97A5A"/>
    <w:multiLevelType w:val="hybridMultilevel"/>
    <w:tmpl w:val="92FE9D4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9C01BC"/>
    <w:multiLevelType w:val="hybridMultilevel"/>
    <w:tmpl w:val="878C7AF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13"/>
  </w:num>
  <w:num w:numId="5">
    <w:abstractNumId w:val="12"/>
  </w:num>
  <w:num w:numId="6">
    <w:abstractNumId w:val="7"/>
  </w:num>
  <w:num w:numId="7">
    <w:abstractNumId w:val="16"/>
  </w:num>
  <w:num w:numId="8">
    <w:abstractNumId w:val="6"/>
  </w:num>
  <w:num w:numId="9">
    <w:abstractNumId w:val="8"/>
  </w:num>
  <w:num w:numId="10">
    <w:abstractNumId w:val="4"/>
  </w:num>
  <w:num w:numId="11">
    <w:abstractNumId w:val="11"/>
  </w:num>
  <w:num w:numId="12">
    <w:abstractNumId w:val="3"/>
  </w:num>
  <w:num w:numId="13">
    <w:abstractNumId w:val="14"/>
  </w:num>
  <w:num w:numId="14">
    <w:abstractNumId w:val="9"/>
  </w:num>
  <w:num w:numId="15">
    <w:abstractNumId w:val="15"/>
  </w:num>
  <w:num w:numId="16">
    <w:abstractNumId w:val="0"/>
  </w:num>
  <w:num w:numId="17">
    <w:abstractNumId w:val="17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829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D93"/>
    <w:rsid w:val="00007854"/>
    <w:rsid w:val="000177A3"/>
    <w:rsid w:val="00025454"/>
    <w:rsid w:val="00064524"/>
    <w:rsid w:val="00080236"/>
    <w:rsid w:val="000841FE"/>
    <w:rsid w:val="000901F5"/>
    <w:rsid w:val="000A50F2"/>
    <w:rsid w:val="000B6486"/>
    <w:rsid w:val="000C04AE"/>
    <w:rsid w:val="000C4A5F"/>
    <w:rsid w:val="000E1D3C"/>
    <w:rsid w:val="00117522"/>
    <w:rsid w:val="001232B2"/>
    <w:rsid w:val="00131A61"/>
    <w:rsid w:val="00140A35"/>
    <w:rsid w:val="00155714"/>
    <w:rsid w:val="00157328"/>
    <w:rsid w:val="00166267"/>
    <w:rsid w:val="001B0F65"/>
    <w:rsid w:val="001B29B3"/>
    <w:rsid w:val="001B316D"/>
    <w:rsid w:val="001C0DA5"/>
    <w:rsid w:val="001C0F10"/>
    <w:rsid w:val="001E0F67"/>
    <w:rsid w:val="001E2585"/>
    <w:rsid w:val="001E4EF0"/>
    <w:rsid w:val="001F6C71"/>
    <w:rsid w:val="0021024A"/>
    <w:rsid w:val="00215332"/>
    <w:rsid w:val="00217542"/>
    <w:rsid w:val="002235C4"/>
    <w:rsid w:val="002257AE"/>
    <w:rsid w:val="00225A2B"/>
    <w:rsid w:val="00225A97"/>
    <w:rsid w:val="00225BAE"/>
    <w:rsid w:val="00243D2A"/>
    <w:rsid w:val="00244E6C"/>
    <w:rsid w:val="002622B3"/>
    <w:rsid w:val="00280334"/>
    <w:rsid w:val="002873F7"/>
    <w:rsid w:val="00304114"/>
    <w:rsid w:val="00324DF1"/>
    <w:rsid w:val="003404E0"/>
    <w:rsid w:val="00353083"/>
    <w:rsid w:val="00361485"/>
    <w:rsid w:val="003B64FD"/>
    <w:rsid w:val="003C1E80"/>
    <w:rsid w:val="003C2617"/>
    <w:rsid w:val="003D2C4E"/>
    <w:rsid w:val="003E790E"/>
    <w:rsid w:val="0041110C"/>
    <w:rsid w:val="00441AEE"/>
    <w:rsid w:val="00491BF7"/>
    <w:rsid w:val="004B0260"/>
    <w:rsid w:val="004E3CCB"/>
    <w:rsid w:val="00510DC8"/>
    <w:rsid w:val="00513588"/>
    <w:rsid w:val="005212D1"/>
    <w:rsid w:val="00522271"/>
    <w:rsid w:val="0054000F"/>
    <w:rsid w:val="00580DBB"/>
    <w:rsid w:val="00597DE6"/>
    <w:rsid w:val="005B1342"/>
    <w:rsid w:val="00620FD4"/>
    <w:rsid w:val="006407C1"/>
    <w:rsid w:val="00690002"/>
    <w:rsid w:val="00690416"/>
    <w:rsid w:val="006928F9"/>
    <w:rsid w:val="00692B21"/>
    <w:rsid w:val="00693F0A"/>
    <w:rsid w:val="00694090"/>
    <w:rsid w:val="006A7460"/>
    <w:rsid w:val="006C7F69"/>
    <w:rsid w:val="006D1D8C"/>
    <w:rsid w:val="006F48F9"/>
    <w:rsid w:val="006F6582"/>
    <w:rsid w:val="006F7943"/>
    <w:rsid w:val="00700036"/>
    <w:rsid w:val="007018C4"/>
    <w:rsid w:val="00725729"/>
    <w:rsid w:val="00743E72"/>
    <w:rsid w:val="00751A42"/>
    <w:rsid w:val="00761CAA"/>
    <w:rsid w:val="007D711D"/>
    <w:rsid w:val="007E6295"/>
    <w:rsid w:val="007F5E7A"/>
    <w:rsid w:val="00812B1B"/>
    <w:rsid w:val="00821AB9"/>
    <w:rsid w:val="008603C9"/>
    <w:rsid w:val="00873B47"/>
    <w:rsid w:val="008F0BCB"/>
    <w:rsid w:val="008F578A"/>
    <w:rsid w:val="008F7C33"/>
    <w:rsid w:val="009238F9"/>
    <w:rsid w:val="00945D54"/>
    <w:rsid w:val="009617CE"/>
    <w:rsid w:val="009756FD"/>
    <w:rsid w:val="00982600"/>
    <w:rsid w:val="00993BA9"/>
    <w:rsid w:val="009B43AE"/>
    <w:rsid w:val="009B6477"/>
    <w:rsid w:val="009F2442"/>
    <w:rsid w:val="00A00EAC"/>
    <w:rsid w:val="00A03727"/>
    <w:rsid w:val="00A377F5"/>
    <w:rsid w:val="00A40D58"/>
    <w:rsid w:val="00A428FB"/>
    <w:rsid w:val="00A42933"/>
    <w:rsid w:val="00A42E5A"/>
    <w:rsid w:val="00A60110"/>
    <w:rsid w:val="00A657BF"/>
    <w:rsid w:val="00A7353C"/>
    <w:rsid w:val="00A75507"/>
    <w:rsid w:val="00A771A1"/>
    <w:rsid w:val="00A82E36"/>
    <w:rsid w:val="00A912A0"/>
    <w:rsid w:val="00A91AE5"/>
    <w:rsid w:val="00A9605C"/>
    <w:rsid w:val="00AA0ED2"/>
    <w:rsid w:val="00AB2C48"/>
    <w:rsid w:val="00AC0119"/>
    <w:rsid w:val="00AC074D"/>
    <w:rsid w:val="00AC6E15"/>
    <w:rsid w:val="00B035AD"/>
    <w:rsid w:val="00B159D8"/>
    <w:rsid w:val="00B47A4C"/>
    <w:rsid w:val="00B5102B"/>
    <w:rsid w:val="00B52E62"/>
    <w:rsid w:val="00B57AF2"/>
    <w:rsid w:val="00B627BF"/>
    <w:rsid w:val="00B817D7"/>
    <w:rsid w:val="00B846C6"/>
    <w:rsid w:val="00B9238A"/>
    <w:rsid w:val="00B94019"/>
    <w:rsid w:val="00BA2CD7"/>
    <w:rsid w:val="00BA3119"/>
    <w:rsid w:val="00BB0028"/>
    <w:rsid w:val="00BB2A08"/>
    <w:rsid w:val="00BC11FB"/>
    <w:rsid w:val="00BE1D93"/>
    <w:rsid w:val="00BE2B7A"/>
    <w:rsid w:val="00C00122"/>
    <w:rsid w:val="00C25C43"/>
    <w:rsid w:val="00C25C8D"/>
    <w:rsid w:val="00C31516"/>
    <w:rsid w:val="00C413B1"/>
    <w:rsid w:val="00C438BC"/>
    <w:rsid w:val="00C555D3"/>
    <w:rsid w:val="00C57853"/>
    <w:rsid w:val="00C60B7A"/>
    <w:rsid w:val="00C749A6"/>
    <w:rsid w:val="00C84C20"/>
    <w:rsid w:val="00CA2333"/>
    <w:rsid w:val="00CA435F"/>
    <w:rsid w:val="00CE0A91"/>
    <w:rsid w:val="00D632AE"/>
    <w:rsid w:val="00D67CF2"/>
    <w:rsid w:val="00DA32BB"/>
    <w:rsid w:val="00DD2BE0"/>
    <w:rsid w:val="00DD392A"/>
    <w:rsid w:val="00DE1763"/>
    <w:rsid w:val="00DF1F78"/>
    <w:rsid w:val="00DF56CB"/>
    <w:rsid w:val="00E07F90"/>
    <w:rsid w:val="00E217A7"/>
    <w:rsid w:val="00E25B6D"/>
    <w:rsid w:val="00E5592A"/>
    <w:rsid w:val="00E71C51"/>
    <w:rsid w:val="00E724CA"/>
    <w:rsid w:val="00E905BF"/>
    <w:rsid w:val="00ED265A"/>
    <w:rsid w:val="00EF1602"/>
    <w:rsid w:val="00EF707A"/>
    <w:rsid w:val="00F07340"/>
    <w:rsid w:val="00F158B2"/>
    <w:rsid w:val="00F21175"/>
    <w:rsid w:val="00F2341A"/>
    <w:rsid w:val="00F43324"/>
    <w:rsid w:val="00F55B68"/>
    <w:rsid w:val="00F64233"/>
    <w:rsid w:val="00FE0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2945"/>
    <o:shapelayout v:ext="edit">
      <o:idmap v:ext="edit" data="1"/>
    </o:shapelayout>
  </w:shapeDefaults>
  <w:decimalSymbol w:val=","/>
  <w:listSeparator w:val=";"/>
  <w15:chartTrackingRefBased/>
  <w15:docId w15:val="{5D4D2E2B-BF10-4D88-B81F-8342F590B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szCs w:val="24"/>
      <w:lang w:eastAsia="es-ES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ulo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ulo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ulo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ulo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oindependiente">
    <w:name w:val="Body Text"/>
    <w:basedOn w:val="Normal"/>
    <w:link w:val="TextoindependienteCar"/>
    <w:semiHidden/>
    <w:rPr>
      <w:rFonts w:cs="Arial"/>
      <w:b/>
      <w:bCs/>
      <w:sz w:val="24"/>
      <w:u w:val="single"/>
    </w:rPr>
  </w:style>
  <w:style w:type="paragraph" w:styleId="Sangradetextonormal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oindependiente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oindependiente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styleId="Prrafodelista">
    <w:name w:val="List Paragraph"/>
    <w:basedOn w:val="Normal"/>
    <w:uiPriority w:val="34"/>
    <w:qFormat/>
    <w:rsid w:val="00BA3119"/>
    <w:pPr>
      <w:ind w:left="708"/>
    </w:p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9238F9"/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rsid w:val="009238F9"/>
    <w:rPr>
      <w:rFonts w:ascii="Arial" w:hAnsi="Arial"/>
      <w:lang w:eastAsia="es-ES"/>
    </w:rPr>
  </w:style>
  <w:style w:type="character" w:styleId="Refdenotaalfinal">
    <w:name w:val="endnote reference"/>
    <w:uiPriority w:val="99"/>
    <w:semiHidden/>
    <w:unhideWhenUsed/>
    <w:rsid w:val="009238F9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238F9"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rsid w:val="009238F9"/>
    <w:rPr>
      <w:rFonts w:ascii="Arial" w:hAnsi="Arial"/>
      <w:lang w:eastAsia="es-ES"/>
    </w:rPr>
  </w:style>
  <w:style w:type="character" w:styleId="Refdenotaalpie">
    <w:name w:val="footnote reference"/>
    <w:uiPriority w:val="99"/>
    <w:semiHidden/>
    <w:unhideWhenUsed/>
    <w:rsid w:val="009238F9"/>
    <w:rPr>
      <w:vertAlign w:val="superscript"/>
    </w:rPr>
  </w:style>
  <w:style w:type="character" w:styleId="Refdecomentario">
    <w:name w:val="annotation reference"/>
    <w:uiPriority w:val="99"/>
    <w:semiHidden/>
    <w:unhideWhenUsed/>
    <w:rsid w:val="009238F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238F9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9238F9"/>
    <w:rPr>
      <w:rFonts w:ascii="Arial" w:hAnsi="Arial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238F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9238F9"/>
    <w:rPr>
      <w:rFonts w:ascii="Arial" w:hAnsi="Arial"/>
      <w:b/>
      <w:bCs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238F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9238F9"/>
    <w:rPr>
      <w:rFonts w:ascii="Segoe UI" w:hAnsi="Segoe UI" w:cs="Segoe UI"/>
      <w:sz w:val="18"/>
      <w:szCs w:val="18"/>
      <w:lang w:eastAsia="es-ES"/>
    </w:rPr>
  </w:style>
  <w:style w:type="paragraph" w:customStyle="1" w:styleId="Textodeglobo1">
    <w:name w:val="Texto de globo1"/>
    <w:basedOn w:val="Normal"/>
    <w:semiHidden/>
    <w:unhideWhenUsed/>
    <w:rsid w:val="001E0F67"/>
    <w:pPr>
      <w:jc w:val="left"/>
    </w:pPr>
    <w:rPr>
      <w:rFonts w:ascii="Segoe UI" w:hAnsi="Segoe UI"/>
      <w:sz w:val="18"/>
      <w:szCs w:val="18"/>
      <w:lang w:val="x-none"/>
    </w:rPr>
  </w:style>
  <w:style w:type="character" w:customStyle="1" w:styleId="PiedepginaCar">
    <w:name w:val="Pie de página Car"/>
    <w:link w:val="Piedepgina"/>
    <w:uiPriority w:val="99"/>
    <w:rsid w:val="001E0F67"/>
    <w:rPr>
      <w:rFonts w:ascii="Arial" w:hAnsi="Arial"/>
      <w:sz w:val="22"/>
      <w:szCs w:val="24"/>
      <w:lang w:eastAsia="es-ES"/>
    </w:rPr>
  </w:style>
  <w:style w:type="character" w:customStyle="1" w:styleId="EncabezadoCar">
    <w:name w:val="Encabezado Car"/>
    <w:basedOn w:val="Fuentedeprrafopredeter"/>
    <w:link w:val="Encabezado"/>
    <w:semiHidden/>
    <w:rsid w:val="00751A42"/>
    <w:rPr>
      <w:rFonts w:ascii="Arial" w:hAnsi="Arial"/>
      <w:sz w:val="22"/>
      <w:szCs w:val="24"/>
      <w:lang w:eastAsia="es-ES"/>
    </w:rPr>
  </w:style>
  <w:style w:type="table" w:styleId="Tablaconcuadrcula">
    <w:name w:val="Table Grid"/>
    <w:basedOn w:val="Tablanormal"/>
    <w:uiPriority w:val="39"/>
    <w:rsid w:val="00225B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25B6D"/>
    <w:pPr>
      <w:autoSpaceDE w:val="0"/>
      <w:autoSpaceDN w:val="0"/>
      <w:adjustRightInd w:val="0"/>
    </w:pPr>
    <w:rPr>
      <w:rFonts w:ascii="EU Albertina" w:hAnsi="EU Albertina" w:cs="EU Albertina"/>
      <w:color w:val="000000"/>
      <w:sz w:val="24"/>
      <w:szCs w:val="24"/>
    </w:rPr>
  </w:style>
  <w:style w:type="paragraph" w:customStyle="1" w:styleId="CM13">
    <w:name w:val="CM13"/>
    <w:basedOn w:val="Default"/>
    <w:next w:val="Default"/>
    <w:uiPriority w:val="99"/>
    <w:rsid w:val="00E25B6D"/>
    <w:rPr>
      <w:rFonts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AB2C48"/>
    <w:pPr>
      <w:spacing w:before="100" w:beforeAutospacing="1" w:after="142" w:line="288" w:lineRule="auto"/>
      <w:jc w:val="left"/>
    </w:pPr>
    <w:rPr>
      <w:rFonts w:ascii="Times New Roman" w:hAnsi="Times New Roman"/>
      <w:color w:val="000000"/>
      <w:sz w:val="24"/>
      <w:lang w:eastAsia="ca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4E3CCB"/>
    <w:rPr>
      <w:rFonts w:ascii="Arial" w:hAnsi="Arial" w:cs="Arial"/>
      <w:b/>
      <w:bCs/>
      <w:sz w:val="24"/>
      <w:szCs w:val="24"/>
      <w:u w:val="single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86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0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5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55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9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0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5C4605-0E44-4EF5-AAD1-8CD2CC0F8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159</Words>
  <Characters>922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ÀREA D’URBANISME, HABITATGE I ESPAI PÚBLIC</vt:lpstr>
      <vt:lpstr>ÀREA D’URBANISME, HABITATGE I ESPAI PÚBLIC</vt:lpstr>
    </vt:vector>
  </TitlesOfParts>
  <Company>Ajuntament de Sabadell</Company>
  <LinksUpToDate>false</LinksUpToDate>
  <CharactersWithSpaces>1079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ÀREA D’URBANISME, HABITATGE I ESPAI PÚBLIC</dc:title>
  <dc:subject/>
  <dc:creator>escapa</dc:creator>
  <cp:keywords/>
  <dc:description/>
  <cp:lastModifiedBy>Salvador M  Raimon SISTEMES D'INFORMACIÓ I NOVES TECNOLOGIES</cp:lastModifiedBy>
  <cp:revision>11</cp:revision>
  <cp:lastPrinted>2019-10-10T09:37:00Z</cp:lastPrinted>
  <dcterms:created xsi:type="dcterms:W3CDTF">2020-07-29T06:26:00Z</dcterms:created>
  <dcterms:modified xsi:type="dcterms:W3CDTF">2022-04-07T11:47:00Z</dcterms:modified>
</cp:coreProperties>
</file>