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4B7" w:rsidRPr="00FE34B7" w:rsidRDefault="00FE34B7" w:rsidP="00FE34B7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spacing w:val="-2"/>
          <w:szCs w:val="24"/>
          <w:u w:val="single"/>
          <w:lang w:eastAsia="es-ES"/>
        </w:rPr>
      </w:pPr>
      <w:r w:rsidRPr="00FE34B7">
        <w:rPr>
          <w:rFonts w:ascii="Arial" w:eastAsia="Times New Roman" w:hAnsi="Arial" w:cs="Arial"/>
          <w:b/>
          <w:spacing w:val="-2"/>
          <w:szCs w:val="24"/>
          <w:u w:val="single"/>
          <w:lang w:eastAsia="es-ES"/>
        </w:rPr>
        <w:t>ANNEX  4</w:t>
      </w: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pacing w:val="-2"/>
          <w:sz w:val="20"/>
          <w:szCs w:val="24"/>
          <w:u w:val="single"/>
          <w:lang w:eastAsia="es-ES"/>
        </w:rPr>
      </w:pP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Times New Roman"/>
          <w:szCs w:val="24"/>
          <w:lang w:eastAsia="es-ES"/>
        </w:rPr>
      </w:pPr>
      <w:r w:rsidRPr="00FE34B7">
        <w:rPr>
          <w:rFonts w:ascii="Arial" w:eastAsia="Times New Roman" w:hAnsi="Arial" w:cs="Times New Roman"/>
          <w:szCs w:val="24"/>
          <w:lang w:eastAsia="es-ES"/>
        </w:rPr>
        <w:t xml:space="preserve">B. MODEL D’OFERTA ECONÒMICA PER LOTS </w:t>
      </w:r>
    </w:p>
    <w:p w:rsid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pacing w:val="-2"/>
          <w:sz w:val="20"/>
          <w:szCs w:val="24"/>
          <w:lang w:eastAsia="es-ES"/>
        </w:rPr>
      </w:pP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pacing w:val="-2"/>
          <w:sz w:val="20"/>
          <w:szCs w:val="24"/>
          <w:lang w:eastAsia="es-ES"/>
        </w:rPr>
      </w:pPr>
    </w:p>
    <w:p w:rsidR="00FE34B7" w:rsidRPr="00FE34B7" w:rsidRDefault="00FE34B7" w:rsidP="00FE34B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es-ES"/>
        </w:rPr>
      </w:pPr>
      <w:r w:rsidRPr="00FE34B7">
        <w:rPr>
          <w:rFonts w:ascii="Arial" w:eastAsia="Times New Roman" w:hAnsi="Arial" w:cs="Arial"/>
          <w:sz w:val="20"/>
          <w:lang w:eastAsia="es-ES"/>
        </w:rPr>
        <w:t>En/na</w:t>
      </w:r>
      <w:r w:rsidRPr="00FE34B7">
        <w:rPr>
          <w:rFonts w:ascii="Arial" w:eastAsia="Times New Roman" w:hAnsi="Arial" w:cs="Arial"/>
          <w:sz w:val="20"/>
          <w:lang w:eastAsia="es-ES"/>
        </w:rPr>
        <w:tab/>
      </w:r>
      <w:r w:rsidRPr="00FE34B7">
        <w:rPr>
          <w:rFonts w:ascii="Arial" w:eastAsia="Times New Roman" w:hAnsi="Arial" w:cs="Arial"/>
          <w:sz w:val="20"/>
          <w:lang w:eastAsia="es-ES"/>
        </w:rPr>
        <w:tab/>
        <w:t>, amb NIF</w:t>
      </w:r>
      <w:r w:rsidRPr="00FE34B7">
        <w:rPr>
          <w:rFonts w:ascii="Arial" w:eastAsia="Times New Roman" w:hAnsi="Arial" w:cs="Arial"/>
          <w:sz w:val="20"/>
          <w:lang w:eastAsia="es-ES"/>
        </w:rPr>
        <w:tab/>
        <w:t xml:space="preserve">, en qualitat de </w:t>
      </w:r>
      <w:r w:rsidRPr="00FE34B7">
        <w:rPr>
          <w:rFonts w:ascii="Arial" w:eastAsia="Times New Roman" w:hAnsi="Arial" w:cs="Arial"/>
          <w:sz w:val="20"/>
          <w:lang w:eastAsia="es-ES"/>
        </w:rPr>
        <w:tab/>
      </w:r>
      <w:r w:rsidRPr="00FE34B7">
        <w:rPr>
          <w:rFonts w:ascii="Arial" w:eastAsia="Times New Roman" w:hAnsi="Arial" w:cs="Arial"/>
          <w:sz w:val="20"/>
          <w:lang w:eastAsia="es-ES"/>
        </w:rPr>
        <w:tab/>
        <w:t>i en nom i representació de la societat</w:t>
      </w:r>
      <w:r w:rsidRPr="00FE34B7">
        <w:rPr>
          <w:rFonts w:ascii="Arial" w:eastAsia="Times New Roman" w:hAnsi="Arial" w:cs="Arial"/>
          <w:sz w:val="20"/>
          <w:lang w:eastAsia="es-ES"/>
        </w:rPr>
        <w:tab/>
      </w:r>
      <w:r w:rsidRPr="00FE34B7">
        <w:rPr>
          <w:rFonts w:ascii="Arial" w:eastAsia="Times New Roman" w:hAnsi="Arial" w:cs="Arial"/>
          <w:sz w:val="20"/>
          <w:lang w:eastAsia="es-ES"/>
        </w:rPr>
        <w:tab/>
      </w:r>
      <w:r w:rsidRPr="00FE34B7">
        <w:rPr>
          <w:rFonts w:ascii="Arial" w:eastAsia="Times New Roman" w:hAnsi="Arial" w:cs="Arial"/>
          <w:sz w:val="20"/>
          <w:lang w:eastAsia="es-ES"/>
        </w:rPr>
        <w:tab/>
        <w:t xml:space="preserve">, amb NIF .................... i domiciliada a </w:t>
      </w:r>
      <w:r w:rsidRPr="00FE34B7">
        <w:rPr>
          <w:rFonts w:ascii="Arial" w:eastAsia="Times New Roman" w:hAnsi="Arial" w:cs="Arial"/>
          <w:sz w:val="20"/>
          <w:lang w:eastAsia="es-ES"/>
        </w:rPr>
        <w:tab/>
      </w:r>
      <w:r w:rsidRPr="00FE34B7">
        <w:rPr>
          <w:rFonts w:ascii="Arial" w:eastAsia="Times New Roman" w:hAnsi="Arial" w:cs="Arial"/>
          <w:sz w:val="20"/>
          <w:lang w:eastAsia="es-ES"/>
        </w:rPr>
        <w:tab/>
      </w:r>
      <w:r w:rsidRPr="00FE34B7">
        <w:rPr>
          <w:rFonts w:ascii="Arial" w:eastAsia="Times New Roman" w:hAnsi="Arial" w:cs="Arial"/>
          <w:sz w:val="20"/>
          <w:lang w:eastAsia="es-ES"/>
        </w:rPr>
        <w:tab/>
      </w:r>
      <w:r w:rsidRPr="00FE34B7">
        <w:rPr>
          <w:rFonts w:ascii="Arial" w:eastAsia="Times New Roman" w:hAnsi="Arial" w:cs="Arial"/>
          <w:sz w:val="20"/>
          <w:lang w:eastAsia="es-ES"/>
        </w:rPr>
        <w:tab/>
        <w:t>, segons escriptura pública autoritzada davant Notari/a</w:t>
      </w:r>
      <w:r w:rsidRPr="00FE34B7">
        <w:rPr>
          <w:rFonts w:ascii="Arial" w:eastAsia="Times New Roman" w:hAnsi="Arial" w:cs="Arial"/>
          <w:sz w:val="20"/>
          <w:lang w:eastAsia="es-ES"/>
        </w:rPr>
        <w:tab/>
      </w:r>
      <w:r w:rsidRPr="00FE34B7">
        <w:rPr>
          <w:rFonts w:ascii="Arial" w:eastAsia="Times New Roman" w:hAnsi="Arial" w:cs="Arial"/>
          <w:sz w:val="20"/>
          <w:lang w:eastAsia="es-ES"/>
        </w:rPr>
        <w:tab/>
        <w:t xml:space="preserve">, en data </w:t>
      </w:r>
      <w:r w:rsidRPr="00FE34B7">
        <w:rPr>
          <w:rFonts w:ascii="Arial" w:eastAsia="Times New Roman" w:hAnsi="Arial" w:cs="Arial"/>
          <w:sz w:val="20"/>
          <w:lang w:eastAsia="es-ES"/>
        </w:rPr>
        <w:tab/>
        <w:t>i amb número de protocol</w:t>
      </w:r>
      <w:r w:rsidRPr="00FE34B7">
        <w:rPr>
          <w:rFonts w:ascii="Arial" w:eastAsia="Times New Roman" w:hAnsi="Arial" w:cs="Arial"/>
          <w:sz w:val="20"/>
          <w:lang w:eastAsia="es-ES"/>
        </w:rPr>
        <w:tab/>
        <w:t>.</w:t>
      </w: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sz w:val="20"/>
          <w:lang w:eastAsia="es-ES"/>
        </w:rPr>
      </w:pPr>
      <w:r w:rsidRPr="00FE34B7">
        <w:rPr>
          <w:rFonts w:ascii="Arial" w:eastAsia="Times New Roman" w:hAnsi="Arial" w:cs="Arial"/>
          <w:sz w:val="20"/>
          <w:lang w:eastAsia="es-ES"/>
        </w:rPr>
        <w:t xml:space="preserve">, assabentat de l’anunci publicat en data </w:t>
      </w:r>
      <w:r w:rsidRPr="00FE34B7">
        <w:rPr>
          <w:rFonts w:ascii="Arial" w:eastAsia="Times New Roman" w:hAnsi="Arial" w:cs="Arial"/>
          <w:sz w:val="20"/>
          <w:lang w:eastAsia="es-ES"/>
        </w:rPr>
        <w:tab/>
      </w:r>
      <w:r w:rsidRPr="00FE34B7">
        <w:rPr>
          <w:rFonts w:ascii="Arial" w:eastAsia="Times New Roman" w:hAnsi="Arial" w:cs="Arial"/>
          <w:sz w:val="20"/>
          <w:lang w:eastAsia="es-ES"/>
        </w:rPr>
        <w:tab/>
        <w:t xml:space="preserve">en el perfil del contractant de l’Ajuntament de Sabadell i de les condicions i requisits que s’exigeixen per a l’adjudicació del contracte anomenat </w:t>
      </w:r>
      <w:r w:rsidRPr="00FE34B7">
        <w:rPr>
          <w:rFonts w:ascii="Arial" w:eastAsia="Times New Roman" w:hAnsi="Arial" w:cs="Arial"/>
          <w:b/>
          <w:sz w:val="20"/>
          <w:szCs w:val="20"/>
          <w:lang w:eastAsia="es-ES"/>
        </w:rPr>
        <w:t>“Redacció i actualització de plans d’autoprotecció en 2 lots. lot 1 PAU Castell de Focs Festa Major i lot 2 PAU Concerts Eix Macià Festa Major”</w:t>
      </w: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FE34B7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concorre a aquest procediment i es compromet, en cas de ser seleccionada la seva oferta, a l’execució del contracte amb subjecció estricta al plec de clàusules administratives particulars i al plec de prescripcions tècniques.</w:t>
      </w: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FE34B7" w:rsidRPr="00FE34B7" w:rsidRDefault="00FE34B7" w:rsidP="00FE34B7">
      <w:pPr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es-ES"/>
        </w:rPr>
      </w:pPr>
      <w:r w:rsidRPr="00FE34B7">
        <w:rPr>
          <w:rFonts w:ascii="Verdana" w:eastAsia="Times New Roman" w:hAnsi="Verdana" w:cs="Arial"/>
          <w:w w:val="98"/>
          <w:sz w:val="20"/>
          <w:szCs w:val="20"/>
          <w:lang w:eastAsia="es-ES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13" type="#_x0000_t75" style="width:10.3pt;height:10.3pt" o:ole="">
            <v:imagedata r:id="rId6" o:title=""/>
          </v:shape>
          <w:control r:id="rId7" w:name="CheckBox1411" w:shapeid="_x0000_i1113"/>
        </w:object>
      </w:r>
      <w:r w:rsidRPr="00FE34B7">
        <w:rPr>
          <w:rFonts w:ascii="Verdana" w:eastAsia="Times New Roman" w:hAnsi="Verdana" w:cs="Arial"/>
          <w:w w:val="98"/>
          <w:sz w:val="20"/>
          <w:szCs w:val="20"/>
          <w:lang w:eastAsia="ca-ES"/>
        </w:rPr>
        <w:t xml:space="preserve">  </w:t>
      </w:r>
      <w:r w:rsidRPr="00FE34B7">
        <w:rPr>
          <w:rFonts w:ascii="Arial" w:eastAsia="Times New Roman" w:hAnsi="Arial" w:cs="Arial"/>
          <w:spacing w:val="-2"/>
          <w:sz w:val="20"/>
          <w:szCs w:val="20"/>
          <w:lang w:eastAsia="es-ES"/>
        </w:rPr>
        <w:t>Lot 1: “PAU Castell de Focs Festa Major</w:t>
      </w:r>
      <w:r w:rsidRPr="00FE34B7">
        <w:rPr>
          <w:rFonts w:ascii="Arial" w:eastAsia="Times New Roman" w:hAnsi="Arial" w:cs="Arial"/>
          <w:sz w:val="20"/>
          <w:szCs w:val="20"/>
          <w:lang w:eastAsia="es-ES"/>
        </w:rPr>
        <w:t>”</w:t>
      </w:r>
    </w:p>
    <w:p w:rsidR="00FE34B7" w:rsidRPr="00FE34B7" w:rsidRDefault="00FE34B7" w:rsidP="00FE34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E34B7">
        <w:rPr>
          <w:rFonts w:ascii="Verdana" w:eastAsia="Times New Roman" w:hAnsi="Verdana" w:cs="Arial"/>
          <w:w w:val="98"/>
          <w:sz w:val="20"/>
          <w:szCs w:val="20"/>
          <w:lang w:eastAsia="es-ES"/>
        </w:rPr>
        <w:object w:dxaOrig="225" w:dyaOrig="225">
          <v:shape id="_x0000_i1115" type="#_x0000_t75" style="width:10.3pt;height:10.3pt" o:ole="">
            <v:imagedata r:id="rId6" o:title=""/>
          </v:shape>
          <w:control r:id="rId8" w:name="CheckBox14111" w:shapeid="_x0000_i1115"/>
        </w:object>
      </w:r>
      <w:r w:rsidRPr="00FE34B7">
        <w:rPr>
          <w:rFonts w:ascii="Verdana" w:eastAsia="Times New Roman" w:hAnsi="Verdana" w:cs="Arial"/>
          <w:w w:val="98"/>
          <w:sz w:val="20"/>
          <w:szCs w:val="20"/>
          <w:lang w:eastAsia="ca-ES"/>
        </w:rPr>
        <w:t xml:space="preserve">  </w:t>
      </w:r>
      <w:r w:rsidRPr="00FE34B7">
        <w:rPr>
          <w:rFonts w:ascii="Arial" w:eastAsia="Times New Roman" w:hAnsi="Arial" w:cs="Arial"/>
          <w:spacing w:val="-2"/>
          <w:sz w:val="20"/>
          <w:szCs w:val="20"/>
          <w:lang w:eastAsia="es-ES"/>
        </w:rPr>
        <w:t>Lot 2: “</w:t>
      </w:r>
      <w:r w:rsidRPr="00FE34B7">
        <w:rPr>
          <w:rFonts w:ascii="Arial" w:eastAsia="Times New Roman" w:hAnsi="Arial" w:cs="Arial"/>
          <w:sz w:val="20"/>
          <w:szCs w:val="20"/>
          <w:lang w:eastAsia="es-ES"/>
        </w:rPr>
        <w:t>PAU Concerts Eix Macià Festa Major”</w:t>
      </w:r>
    </w:p>
    <w:p w:rsidR="00FE34B7" w:rsidRPr="00FE34B7" w:rsidRDefault="00FE34B7" w:rsidP="00FE34B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FE34B7" w:rsidRPr="00FE34B7" w:rsidRDefault="00FE34B7" w:rsidP="00FE34B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FE34B7" w:rsidRPr="00FE34B7" w:rsidRDefault="00FE34B7" w:rsidP="00FE34B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/>
          <w:i/>
          <w:spacing w:val="-2"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/>
          <w:i/>
          <w:spacing w:val="-2"/>
          <w:sz w:val="20"/>
          <w:szCs w:val="20"/>
          <w:lang w:eastAsia="es-ES"/>
        </w:rPr>
        <w:t>(marcar el/s lot/s al/s qual/s es presenta)</w:t>
      </w: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FE34B7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En relació als criteris d’adjudicació avaluables mitjançant l’aplicació de fórmules que preveu el Plec de clàusules administratives particulars fa constar que l’oferta presentada es desglossa de conformitat al següent:</w:t>
      </w: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FE34B7">
        <w:rPr>
          <w:rFonts w:ascii="Arial" w:eastAsia="Times New Roman" w:hAnsi="Arial" w:cs="Arial"/>
          <w:b/>
          <w:color w:val="000000"/>
          <w:spacing w:val="-2"/>
          <w:sz w:val="20"/>
          <w:szCs w:val="20"/>
          <w:lang w:eastAsia="es-ES"/>
        </w:rPr>
        <w:t xml:space="preserve">Criteri 1 </w:t>
      </w:r>
      <w:r w:rsidRPr="00FE34B7">
        <w:rPr>
          <w:rFonts w:ascii="Arial" w:eastAsia="Calibri" w:hAnsi="Arial" w:cs="Arial"/>
          <w:b/>
          <w:sz w:val="20"/>
          <w:szCs w:val="20"/>
        </w:rPr>
        <w:t xml:space="preserve">Baixa econòmica </w:t>
      </w: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FE34B7">
        <w:rPr>
          <w:rFonts w:ascii="Verdana" w:eastAsia="Times New Roman" w:hAnsi="Verdana" w:cs="Arial"/>
          <w:w w:val="98"/>
          <w:sz w:val="20"/>
          <w:szCs w:val="20"/>
          <w:lang w:eastAsia="es-ES"/>
        </w:rPr>
        <w:object w:dxaOrig="225" w:dyaOrig="225">
          <v:shape id="_x0000_i1117" type="#_x0000_t75" style="width:10.3pt;height:10.3pt" o:ole="">
            <v:imagedata r:id="rId6" o:title=""/>
          </v:shape>
          <w:control r:id="rId9" w:name="CheckBox14112" w:shapeid="_x0000_i1117"/>
        </w:object>
      </w:r>
      <w:r w:rsidRPr="00FE34B7">
        <w:rPr>
          <w:rFonts w:ascii="Verdana" w:eastAsia="Times New Roman" w:hAnsi="Verdana" w:cs="Arial"/>
          <w:w w:val="98"/>
          <w:sz w:val="20"/>
          <w:szCs w:val="20"/>
          <w:lang w:eastAsia="ca-ES"/>
        </w:rPr>
        <w:t xml:space="preserve"> </w:t>
      </w:r>
      <w:r w:rsidRPr="00FE34B7">
        <w:rPr>
          <w:rFonts w:ascii="Arial" w:eastAsia="Times New Roman" w:hAnsi="Arial" w:cs="Arial"/>
          <w:spacing w:val="-2"/>
          <w:sz w:val="20"/>
          <w:szCs w:val="20"/>
          <w:lang w:eastAsia="es-ES"/>
        </w:rPr>
        <w:t>Lot 1: “PAU Castell de Focs Festa Major</w:t>
      </w:r>
      <w:r w:rsidRPr="00FE34B7">
        <w:rPr>
          <w:rFonts w:ascii="Arial" w:eastAsia="Times New Roman" w:hAnsi="Arial" w:cs="Arial"/>
          <w:sz w:val="20"/>
          <w:szCs w:val="20"/>
          <w:lang w:eastAsia="es-ES"/>
        </w:rPr>
        <w:t>”</w:t>
      </w:r>
      <w:r w:rsidRPr="00FE34B7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:</w:t>
      </w: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FE34B7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Import base:</w:t>
      </w: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FE34B7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Import IVA:</w:t>
      </w: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FE34B7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Import total:</w:t>
      </w: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FE34B7">
        <w:rPr>
          <w:rFonts w:ascii="Verdana" w:eastAsia="Times New Roman" w:hAnsi="Verdana" w:cs="Arial"/>
          <w:w w:val="98"/>
          <w:sz w:val="20"/>
          <w:szCs w:val="20"/>
          <w:lang w:eastAsia="es-ES"/>
        </w:rPr>
        <w:object w:dxaOrig="225" w:dyaOrig="225">
          <v:shape id="_x0000_i1119" type="#_x0000_t75" style="width:10.3pt;height:10.3pt" o:ole="">
            <v:imagedata r:id="rId6" o:title=""/>
          </v:shape>
          <w:control r:id="rId10" w:name="CheckBox141111" w:shapeid="_x0000_i1119"/>
        </w:object>
      </w:r>
      <w:r w:rsidRPr="00FE34B7">
        <w:rPr>
          <w:rFonts w:ascii="Verdana" w:eastAsia="Times New Roman" w:hAnsi="Verdana" w:cs="Arial"/>
          <w:w w:val="98"/>
          <w:sz w:val="20"/>
          <w:szCs w:val="20"/>
          <w:lang w:eastAsia="ca-ES"/>
        </w:rPr>
        <w:t xml:space="preserve"> </w:t>
      </w:r>
      <w:r w:rsidRPr="00FE34B7">
        <w:rPr>
          <w:rFonts w:ascii="Arial" w:eastAsia="Times New Roman" w:hAnsi="Arial" w:cs="Arial"/>
          <w:spacing w:val="-2"/>
          <w:sz w:val="20"/>
          <w:szCs w:val="20"/>
          <w:lang w:eastAsia="es-ES"/>
        </w:rPr>
        <w:t>Lot 2: “</w:t>
      </w:r>
      <w:r w:rsidRPr="00FE34B7">
        <w:rPr>
          <w:rFonts w:ascii="Arial" w:eastAsia="Times New Roman" w:hAnsi="Arial" w:cs="Arial"/>
          <w:sz w:val="20"/>
          <w:szCs w:val="20"/>
          <w:lang w:eastAsia="es-ES"/>
        </w:rPr>
        <w:t>PAU Concerts Eix Macià Festa Major”</w:t>
      </w:r>
      <w:r w:rsidRPr="00FE34B7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:</w:t>
      </w: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FE34B7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Import base:</w:t>
      </w: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FE34B7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Import IVA:</w:t>
      </w: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FE34B7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Import total:</w:t>
      </w: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b/>
          <w:spacing w:val="-2"/>
          <w:sz w:val="20"/>
          <w:szCs w:val="24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Criteri 2 Experiència de l’equip tècnic: 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Puntuació màxima: 45 punts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Cs/>
          <w:sz w:val="20"/>
          <w:szCs w:val="20"/>
          <w:lang w:eastAsia="es-ES"/>
        </w:rPr>
        <w:t>Es pretén puntuar els licitadors que, donada la naturalesa del servei, proposin una major expertesa, atenent a l’especificitat i complexitat de l’encàrrec, per tal de garantir la correcta execució del contracte des del punt de vista tècnic.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Per al càlcul d’aquest criteri, es computarà únicament la puntuació obtinguda pel tècnic que disposi de la màxima experiència, d’entre els que l’empresa proposi adscriure a l’execució del contracte (com a mínim 1 tècnic/a), i fins a un màxim de 45 punts. Per tant, NO es calcularà com </w:t>
      </w:r>
      <w:r w:rsidRPr="00FE34B7">
        <w:rPr>
          <w:rFonts w:ascii="Arial" w:eastAsia="Times New Roman" w:hAnsi="Arial" w:cs="Arial"/>
          <w:bCs/>
          <w:sz w:val="20"/>
          <w:szCs w:val="20"/>
          <w:lang w:eastAsia="es-ES"/>
        </w:rPr>
        <w:lastRenderedPageBreak/>
        <w:t>a suma acumulativa de les puntuacions obtingudes per cadascun dels diversos tècnics que l’empresa proposi adscriure a l’execució del contracte.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Cs/>
          <w:sz w:val="20"/>
          <w:szCs w:val="20"/>
          <w:lang w:eastAsia="es-ES"/>
        </w:rPr>
        <w:t>Es valorarà l’experiència en l’elaboració de Plans d’Autoprotecció en els darrers 8 anys, fins a un màxim 45 punts.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sz w:val="20"/>
          <w:szCs w:val="20"/>
          <w:lang w:eastAsia="es-ES"/>
        </w:rPr>
        <w:t>S’acreditarà mitjançant la presentació de certificats de bona execució degudament signats pels representants legals dels clients, en què s’hi detalli la participació satisfactòria en l’elaboració de PAU homologats del/s tècnic/s que es proposa/en adscriure a l’execució d’aquest contracte.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2.1.- Elaboració PAU Homologat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Cs/>
          <w:sz w:val="20"/>
          <w:szCs w:val="20"/>
          <w:lang w:eastAsia="es-ES"/>
        </w:rPr>
        <w:t>S’assignaran 7,5 punts per cada PAU Homologat, amb un màxim de 45 punts.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FE34B7">
        <w:rPr>
          <w:rFonts w:ascii="Verdana" w:eastAsia="Times New Roman" w:hAnsi="Verdana" w:cs="Arial"/>
          <w:w w:val="98"/>
          <w:sz w:val="20"/>
          <w:szCs w:val="20"/>
          <w:lang w:eastAsia="es-ES"/>
        </w:rPr>
        <w:object w:dxaOrig="225" w:dyaOrig="225">
          <v:shape id="_x0000_i1121" type="#_x0000_t75" style="width:10.3pt;height:10.3pt" o:ole="">
            <v:imagedata r:id="rId6" o:title=""/>
          </v:shape>
          <w:control r:id="rId11" w:name="CheckBox141121" w:shapeid="_x0000_i1121"/>
        </w:object>
      </w:r>
      <w:r w:rsidRPr="00FE34B7">
        <w:rPr>
          <w:rFonts w:ascii="Verdana" w:eastAsia="Times New Roman" w:hAnsi="Verdana" w:cs="Arial"/>
          <w:w w:val="98"/>
          <w:sz w:val="20"/>
          <w:szCs w:val="20"/>
          <w:lang w:eastAsia="ca-ES"/>
        </w:rPr>
        <w:t xml:space="preserve">  </w:t>
      </w:r>
      <w:r w:rsidRPr="00FE34B7">
        <w:rPr>
          <w:rFonts w:ascii="Arial" w:eastAsia="Times New Roman" w:hAnsi="Arial" w:cs="Arial"/>
          <w:spacing w:val="-2"/>
          <w:sz w:val="20"/>
          <w:szCs w:val="20"/>
          <w:lang w:eastAsia="es-ES"/>
        </w:rPr>
        <w:t>Lot 1: “PAU Castell de Focs Festa Major</w:t>
      </w:r>
      <w:r w:rsidRPr="00FE34B7">
        <w:rPr>
          <w:rFonts w:ascii="Arial" w:eastAsia="Times New Roman" w:hAnsi="Arial" w:cs="Arial"/>
          <w:sz w:val="20"/>
          <w:szCs w:val="20"/>
          <w:lang w:eastAsia="es-ES"/>
        </w:rPr>
        <w:t>”</w:t>
      </w:r>
      <w:r w:rsidRPr="00FE34B7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: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/>
          <w:i/>
          <w:spacing w:val="-2"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/>
          <w:i/>
          <w:spacing w:val="-2"/>
          <w:sz w:val="20"/>
          <w:szCs w:val="20"/>
          <w:lang w:eastAsia="es-ES"/>
        </w:rPr>
        <w:t>(marcar segons el nombre de tècnic/s que s’adscriguin a l’execució del contracte, afegint, si calgués, taules addicionals)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Cs/>
          <w:sz w:val="20"/>
          <w:szCs w:val="20"/>
          <w:lang w:eastAsia="es-ES"/>
        </w:rPr>
        <w:t>TÈCNIC/A 1: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tbl>
      <w:tblPr>
        <w:tblpPr w:leftFromText="141" w:rightFromText="141" w:vertAnchor="text" w:horzAnchor="margin" w:tblpY="2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3"/>
      </w:tblGrid>
      <w:tr w:rsidR="00FE34B7" w:rsidRPr="00FE34B7" w:rsidTr="00E05EC8">
        <w:trPr>
          <w:trHeight w:val="507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2.1.- Elaboració PAU Homologat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23" type="#_x0000_t75" style="width:10.3pt;height:10.3pt" o:ole="">
                  <v:imagedata r:id="rId6" o:title=""/>
                </v:shape>
                <w:control r:id="rId12" w:name="CheckBox141122" w:shapeid="_x0000_i1123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d’ 1 PAU Homologat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25" type="#_x0000_t75" style="width:10.3pt;height:10.3pt" o:ole="">
                  <v:imagedata r:id="rId6" o:title=""/>
                </v:shape>
                <w:control r:id="rId13" w:name="CheckBox141123" w:shapeid="_x0000_i1125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de 2 PAU Homologats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27" type="#_x0000_t75" style="width:10.3pt;height:10.3pt" o:ole="">
                  <v:imagedata r:id="rId6" o:title=""/>
                </v:shape>
                <w:control r:id="rId14" w:name="CheckBox141124" w:shapeid="_x0000_i1127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de 3 PAU Homologats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29" type="#_x0000_t75" style="width:10.3pt;height:10.3pt" o:ole="">
                  <v:imagedata r:id="rId6" o:title=""/>
                </v:shape>
                <w:control r:id="rId15" w:name="CheckBox141125" w:shapeid="_x0000_i1129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de 4 PAU Homologats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31" type="#_x0000_t75" style="width:10.3pt;height:10.3pt" o:ole="">
                  <v:imagedata r:id="rId6" o:title=""/>
                </v:shape>
                <w:control r:id="rId16" w:name="CheckBox141126" w:shapeid="_x0000_i1131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de 5 PAU Homologats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33" type="#_x0000_t75" style="width:10.3pt;height:10.3pt" o:ole="">
                  <v:imagedata r:id="rId6" o:title=""/>
                </v:shape>
                <w:control r:id="rId17" w:name="CheckBox141127" w:shapeid="_x0000_i1133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de 6 o més PAU Homologats</w:t>
            </w:r>
          </w:p>
        </w:tc>
      </w:tr>
    </w:tbl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Cs/>
          <w:sz w:val="20"/>
          <w:szCs w:val="20"/>
          <w:lang w:eastAsia="es-ES"/>
        </w:rPr>
        <w:t>TÈCNIC/A 2: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tbl>
      <w:tblPr>
        <w:tblpPr w:leftFromText="141" w:rightFromText="141" w:vertAnchor="text" w:horzAnchor="margin" w:tblpY="2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3"/>
      </w:tblGrid>
      <w:tr w:rsidR="00FE34B7" w:rsidRPr="00FE34B7" w:rsidTr="00E05EC8">
        <w:trPr>
          <w:trHeight w:val="507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2.1.- Elaboració PAU Homologat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35" type="#_x0000_t75" style="width:10.3pt;height:10.3pt" o:ole="">
                  <v:imagedata r:id="rId6" o:title=""/>
                </v:shape>
                <w:control r:id="rId18" w:name="CheckBox141128" w:shapeid="_x0000_i1135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d’ 1 PAU Homologat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37" type="#_x0000_t75" style="width:10.3pt;height:10.3pt" o:ole="">
                  <v:imagedata r:id="rId6" o:title=""/>
                </v:shape>
                <w:control r:id="rId19" w:name="CheckBox141129" w:shapeid="_x0000_i1137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de 2 PAU Homologats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39" type="#_x0000_t75" style="width:10.3pt;height:10.3pt" o:ole="">
                  <v:imagedata r:id="rId6" o:title=""/>
                </v:shape>
                <w:control r:id="rId20" w:name="CheckBox1411210" w:shapeid="_x0000_i1139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de 3 PAU Homologats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41" type="#_x0000_t75" style="width:10.3pt;height:10.3pt" o:ole="">
                  <v:imagedata r:id="rId6" o:title=""/>
                </v:shape>
                <w:control r:id="rId21" w:name="CheckBox1411212" w:shapeid="_x0000_i1141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de 4 PAU Homologats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43" type="#_x0000_t75" style="width:10.3pt;height:10.3pt" o:ole="">
                  <v:imagedata r:id="rId6" o:title=""/>
                </v:shape>
                <w:control r:id="rId22" w:name="CheckBox1411213" w:shapeid="_x0000_i1143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de 5 PAU Homologats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45" type="#_x0000_t75" style="width:10.3pt;height:10.3pt" o:ole="">
                  <v:imagedata r:id="rId6" o:title=""/>
                </v:shape>
                <w:control r:id="rId23" w:name="CheckBox1411214" w:shapeid="_x0000_i1145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de 6 o més PAU Homologats</w:t>
            </w:r>
          </w:p>
        </w:tc>
      </w:tr>
    </w:tbl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w w:val="98"/>
          <w:sz w:val="20"/>
          <w:szCs w:val="20"/>
          <w:lang w:eastAsia="es-ES"/>
        </w:rPr>
      </w:pPr>
    </w:p>
    <w:bookmarkStart w:id="0" w:name="_GoBack"/>
    <w:p w:rsidR="00FE34B7" w:rsidRPr="00FE34B7" w:rsidRDefault="00FE34B7" w:rsidP="00FE34B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E34B7">
        <w:rPr>
          <w:rFonts w:ascii="Verdana" w:eastAsia="Times New Roman" w:hAnsi="Verdana" w:cs="Arial"/>
          <w:w w:val="98"/>
          <w:sz w:val="20"/>
          <w:szCs w:val="20"/>
          <w:lang w:eastAsia="es-ES"/>
        </w:rPr>
        <w:object w:dxaOrig="225" w:dyaOrig="225">
          <v:shape id="_x0000_i1201" type="#_x0000_t75" style="width:10.3pt;height:10.3pt" o:ole="">
            <v:imagedata r:id="rId6" o:title=""/>
          </v:shape>
          <w:control r:id="rId24" w:name="CheckBox141112" w:shapeid="_x0000_i1201"/>
        </w:object>
      </w:r>
      <w:bookmarkEnd w:id="0"/>
      <w:r w:rsidRPr="00FE34B7">
        <w:rPr>
          <w:rFonts w:ascii="Verdana" w:eastAsia="Times New Roman" w:hAnsi="Verdana" w:cs="Arial"/>
          <w:w w:val="98"/>
          <w:sz w:val="20"/>
          <w:szCs w:val="20"/>
          <w:lang w:eastAsia="ca-ES"/>
        </w:rPr>
        <w:t xml:space="preserve">  </w:t>
      </w:r>
      <w:r w:rsidRPr="00FE34B7">
        <w:rPr>
          <w:rFonts w:ascii="Arial" w:eastAsia="Times New Roman" w:hAnsi="Arial" w:cs="Arial"/>
          <w:spacing w:val="-2"/>
          <w:sz w:val="20"/>
          <w:szCs w:val="20"/>
          <w:lang w:eastAsia="es-ES"/>
        </w:rPr>
        <w:t>Lot 2: “</w:t>
      </w:r>
      <w:r w:rsidRPr="00FE34B7">
        <w:rPr>
          <w:rFonts w:ascii="Arial" w:eastAsia="Times New Roman" w:hAnsi="Arial" w:cs="Arial"/>
          <w:sz w:val="20"/>
          <w:szCs w:val="20"/>
          <w:lang w:eastAsia="es-ES"/>
        </w:rPr>
        <w:t>PAU Concerts Eix Macià Festa Major”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/>
          <w:i/>
          <w:spacing w:val="-2"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/>
          <w:i/>
          <w:spacing w:val="-2"/>
          <w:sz w:val="20"/>
          <w:szCs w:val="20"/>
          <w:lang w:eastAsia="es-ES"/>
        </w:rPr>
        <w:t>(marcar segons el nombre de tècnics que s’adscriguin a l’execució del contracte, afegint, si calgués, taules addicionals)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Cs/>
          <w:sz w:val="20"/>
          <w:szCs w:val="20"/>
          <w:lang w:eastAsia="es-ES"/>
        </w:rPr>
        <w:lastRenderedPageBreak/>
        <w:t>TÈCNIC/A 1: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tbl>
      <w:tblPr>
        <w:tblpPr w:leftFromText="141" w:rightFromText="141" w:vertAnchor="text" w:horzAnchor="margin" w:tblpY="2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3"/>
      </w:tblGrid>
      <w:tr w:rsidR="00FE34B7" w:rsidRPr="00FE34B7" w:rsidTr="00E05EC8">
        <w:trPr>
          <w:trHeight w:val="507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2.1.- Elaboració PAU Homologat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49" type="#_x0000_t75" style="width:10.3pt;height:10.3pt" o:ole="">
                  <v:imagedata r:id="rId6" o:title=""/>
                </v:shape>
                <w:control r:id="rId25" w:name="CheckBox1411215" w:shapeid="_x0000_i1149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d’ 1 PAU Homologat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51" type="#_x0000_t75" style="width:10.3pt;height:10.3pt" o:ole="">
                  <v:imagedata r:id="rId6" o:title=""/>
                </v:shape>
                <w:control r:id="rId26" w:name="CheckBox1411216" w:shapeid="_x0000_i1151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de 2 PAU Homologats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53" type="#_x0000_t75" style="width:10.3pt;height:10.3pt" o:ole="">
                  <v:imagedata r:id="rId6" o:title=""/>
                </v:shape>
                <w:control r:id="rId27" w:name="CheckBox1411217" w:shapeid="_x0000_i1153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de 3 PAU Homologats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55" type="#_x0000_t75" style="width:10.3pt;height:10.3pt" o:ole="">
                  <v:imagedata r:id="rId6" o:title=""/>
                </v:shape>
                <w:control r:id="rId28" w:name="CheckBox1411218" w:shapeid="_x0000_i1155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de 4 PAU Homologats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57" type="#_x0000_t75" style="width:10.3pt;height:10.3pt" o:ole="">
                  <v:imagedata r:id="rId6" o:title=""/>
                </v:shape>
                <w:control r:id="rId29" w:name="CheckBox1411219" w:shapeid="_x0000_i1157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de 5 PAU Homologats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59" type="#_x0000_t75" style="width:10.3pt;height:10.3pt" o:ole="">
                  <v:imagedata r:id="rId6" o:title=""/>
                </v:shape>
                <w:control r:id="rId30" w:name="CheckBox1411220" w:shapeid="_x0000_i1159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de 6 o més PAU Homologats</w:t>
            </w:r>
          </w:p>
        </w:tc>
      </w:tr>
    </w:tbl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Cs/>
          <w:sz w:val="20"/>
          <w:szCs w:val="20"/>
          <w:lang w:eastAsia="es-ES"/>
        </w:rPr>
        <w:t>TÈCNIC/A 2: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tbl>
      <w:tblPr>
        <w:tblpPr w:leftFromText="141" w:rightFromText="141" w:vertAnchor="text" w:horzAnchor="margin" w:tblpY="2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3"/>
      </w:tblGrid>
      <w:tr w:rsidR="00FE34B7" w:rsidRPr="00FE34B7" w:rsidTr="00E05EC8">
        <w:trPr>
          <w:trHeight w:val="507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2.1.- Elaboració PAU Homologat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61" type="#_x0000_t75" style="width:10.3pt;height:10.3pt" o:ole="">
                  <v:imagedata r:id="rId6" o:title=""/>
                </v:shape>
                <w:control r:id="rId31" w:name="CheckBox1411221" w:shapeid="_x0000_i1161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d’ 1 PAU Homologat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63" type="#_x0000_t75" style="width:10.3pt;height:10.3pt" o:ole="">
                  <v:imagedata r:id="rId6" o:title=""/>
                </v:shape>
                <w:control r:id="rId32" w:name="CheckBox1411222" w:shapeid="_x0000_i1163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de 2 PAU Homologats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65" type="#_x0000_t75" style="width:10.3pt;height:10.3pt" o:ole="">
                  <v:imagedata r:id="rId6" o:title=""/>
                </v:shape>
                <w:control r:id="rId33" w:name="CheckBox1411223" w:shapeid="_x0000_i1165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de 3 PAU Homologats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67" type="#_x0000_t75" style="width:10.3pt;height:10.3pt" o:ole="">
                  <v:imagedata r:id="rId6" o:title=""/>
                </v:shape>
                <w:control r:id="rId34" w:name="CheckBox1411224" w:shapeid="_x0000_i1167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de 4 PAU Homologats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69" type="#_x0000_t75" style="width:10.3pt;height:10.3pt" o:ole="">
                  <v:imagedata r:id="rId6" o:title=""/>
                </v:shape>
                <w:control r:id="rId35" w:name="CheckBox1411225" w:shapeid="_x0000_i1169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de 5 PAU Homologats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71" type="#_x0000_t75" style="width:10.3pt;height:10.3pt" o:ole="">
                  <v:imagedata r:id="rId6" o:title=""/>
                </v:shape>
                <w:control r:id="rId36" w:name="CheckBox1411226" w:shapeid="_x0000_i1171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l’elaboració de 6 o més PAU Homologats</w:t>
            </w:r>
          </w:p>
        </w:tc>
      </w:tr>
    </w:tbl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ind w:left="708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Criteri 3 Formació de l’equip tècnic: 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Puntuació màxima: 15 punts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Cs/>
          <w:sz w:val="20"/>
          <w:szCs w:val="20"/>
          <w:lang w:eastAsia="es-ES"/>
        </w:rPr>
        <w:t>Es pretén puntuar els licitadors que, donada la naturalesa del servei, proposin una major formació especifica, atenent a l’especificitat i complexitat de l’encàrrec, per tal de garantir l’execució correcta del contracte des del punt de vista tècnic.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Cs/>
          <w:sz w:val="20"/>
          <w:szCs w:val="20"/>
          <w:lang w:eastAsia="es-ES"/>
        </w:rPr>
        <w:t>Per al càlcul d’aquest criteri, es computarà únicament la puntuació obtinguda pel tècnic que disposi de la màxima formació, d’entre els que l’empresa proposi adscriure a l’execució del contracte, i fins a un màxim de 15 punts. Per tant, NO es calcularà com a suma acumulativa de les puntuacions obtingudes per cadascun dels diversos tècnics que l’empresa proposi adscriure a l’execució del contracte.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Cs/>
          <w:sz w:val="20"/>
          <w:szCs w:val="20"/>
          <w:lang w:eastAsia="es-ES"/>
        </w:rPr>
        <w:t>S’atorgaran 5 punts per cada acció formativa realitzada pel mateix tècnic adscrit a l’execució del contracte i que s’hagi organitzat per la Direcció General de Protecció Civil de la Generalitat de Catalunya, o bé per l’Institut de Seguretat Pública de Catalunya o algun altre organisme oficial en relació a temes relacionats amb protecció civil.</w:t>
      </w:r>
    </w:p>
    <w:p w:rsidR="00FE34B7" w:rsidRPr="00FE34B7" w:rsidRDefault="00FE34B7" w:rsidP="00FE34B7">
      <w:pPr>
        <w:spacing w:before="120" w:after="0" w:line="240" w:lineRule="auto"/>
        <w:ind w:left="709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Cs/>
          <w:sz w:val="20"/>
          <w:szCs w:val="20"/>
          <w:lang w:eastAsia="es-ES"/>
        </w:rPr>
        <w:t>No es computaran els cursos repetits entre els tècnics, és a dir, que es computarà com a un sol curs independentment del nombre de tècnics que tinguin aquell mateix curs.</w:t>
      </w:r>
    </w:p>
    <w:p w:rsidR="00FE34B7" w:rsidRPr="00FE34B7" w:rsidRDefault="00FE34B7" w:rsidP="00FE34B7">
      <w:pPr>
        <w:spacing w:before="120" w:after="0" w:line="240" w:lineRule="auto"/>
        <w:ind w:left="709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Cs/>
          <w:sz w:val="20"/>
          <w:szCs w:val="20"/>
          <w:lang w:eastAsia="es-ES"/>
        </w:rPr>
        <w:t>No es computarà aquella formació i/o titulació que sigui indispensable per poder executar aquest contracte, ni tampoc aquella formació que no tingui una durada igual o superior 8 hores.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Cs/>
          <w:sz w:val="20"/>
          <w:szCs w:val="20"/>
          <w:lang w:eastAsia="es-ES"/>
        </w:rPr>
        <w:t>S’acreditarà mitjançant la presentació d’un certificat o diploma acreditatiu del fet que el/s tècnic/s adscrit/s a l’execució del contracte ha/n superat l’acció formativa, emès per l’entitat organitzadora de la formació i degudament signat.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FE34B7">
        <w:rPr>
          <w:rFonts w:ascii="Verdana" w:eastAsia="Times New Roman" w:hAnsi="Verdana" w:cs="Arial"/>
          <w:w w:val="98"/>
          <w:sz w:val="20"/>
          <w:szCs w:val="20"/>
          <w:lang w:eastAsia="es-ES"/>
        </w:rPr>
        <w:object w:dxaOrig="225" w:dyaOrig="225">
          <v:shape id="_x0000_i1173" type="#_x0000_t75" style="width:10.3pt;height:10.3pt" o:ole="">
            <v:imagedata r:id="rId6" o:title=""/>
          </v:shape>
          <w:control r:id="rId37" w:name="CheckBox1411211" w:shapeid="_x0000_i1173"/>
        </w:object>
      </w:r>
      <w:r w:rsidRPr="00FE34B7">
        <w:rPr>
          <w:rFonts w:ascii="Verdana" w:eastAsia="Times New Roman" w:hAnsi="Verdana" w:cs="Arial"/>
          <w:w w:val="98"/>
          <w:sz w:val="20"/>
          <w:szCs w:val="20"/>
          <w:lang w:eastAsia="ca-ES"/>
        </w:rPr>
        <w:t xml:space="preserve">  </w:t>
      </w:r>
      <w:r w:rsidRPr="00FE34B7">
        <w:rPr>
          <w:rFonts w:ascii="Arial" w:eastAsia="Times New Roman" w:hAnsi="Arial" w:cs="Arial"/>
          <w:spacing w:val="-2"/>
          <w:sz w:val="20"/>
          <w:szCs w:val="20"/>
          <w:lang w:eastAsia="es-ES"/>
        </w:rPr>
        <w:t>Lot 1: “PAU Castell de Focs Festa Major</w:t>
      </w:r>
      <w:r w:rsidRPr="00FE34B7">
        <w:rPr>
          <w:rFonts w:ascii="Arial" w:eastAsia="Times New Roman" w:hAnsi="Arial" w:cs="Arial"/>
          <w:sz w:val="20"/>
          <w:szCs w:val="20"/>
          <w:lang w:eastAsia="es-ES"/>
        </w:rPr>
        <w:t>”</w:t>
      </w:r>
      <w:r w:rsidRPr="00FE34B7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: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/>
          <w:i/>
          <w:spacing w:val="-2"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/>
          <w:i/>
          <w:spacing w:val="-2"/>
          <w:sz w:val="20"/>
          <w:szCs w:val="20"/>
          <w:lang w:eastAsia="es-ES"/>
        </w:rPr>
        <w:t>(marcar segons el nombre de tècnics que s’adscriguin a l’execució del contracte, afegint, si calgués, taules addicionals)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Cs/>
          <w:sz w:val="20"/>
          <w:szCs w:val="20"/>
          <w:lang w:eastAsia="es-ES"/>
        </w:rPr>
        <w:t>TÈCNIC/A 1: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tbl>
      <w:tblPr>
        <w:tblpPr w:leftFromText="141" w:rightFromText="141" w:vertAnchor="text" w:horzAnchor="margin" w:tblpY="2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3"/>
      </w:tblGrid>
      <w:tr w:rsidR="00FE34B7" w:rsidRPr="00FE34B7" w:rsidTr="00E05EC8">
        <w:trPr>
          <w:trHeight w:val="507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3.- Formació de l’equip tècnic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75" type="#_x0000_t75" style="width:10.3pt;height:10.3pt" o:ole="">
                  <v:imagedata r:id="rId6" o:title=""/>
                </v:shape>
                <w:control r:id="rId38" w:name="CheckBox1411227" w:shapeid="_x0000_i1175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1 acció formativa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77" type="#_x0000_t75" style="width:10.3pt;height:10.3pt" o:ole="">
                  <v:imagedata r:id="rId6" o:title=""/>
                </v:shape>
                <w:control r:id="rId39" w:name="CheckBox1411228" w:shapeid="_x0000_i1177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2 accions formatives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79" type="#_x0000_t75" style="width:10.3pt;height:10.3pt" o:ole="">
                  <v:imagedata r:id="rId6" o:title=""/>
                </v:shape>
                <w:control r:id="rId40" w:name="CheckBox1411229" w:shapeid="_x0000_i1179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3 o més accions formatives</w:t>
            </w:r>
          </w:p>
        </w:tc>
      </w:tr>
    </w:tbl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b/>
          <w:spacing w:val="-2"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Cs/>
          <w:sz w:val="20"/>
          <w:szCs w:val="20"/>
          <w:lang w:eastAsia="es-ES"/>
        </w:rPr>
        <w:t>TÈCNIC/A 2:</w:t>
      </w: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b/>
          <w:spacing w:val="-2"/>
          <w:sz w:val="20"/>
          <w:szCs w:val="24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tbl>
      <w:tblPr>
        <w:tblpPr w:leftFromText="141" w:rightFromText="141" w:vertAnchor="text" w:horzAnchor="margin" w:tblpY="2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3"/>
      </w:tblGrid>
      <w:tr w:rsidR="00FE34B7" w:rsidRPr="00FE34B7" w:rsidTr="00E05EC8">
        <w:trPr>
          <w:trHeight w:val="507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3.- Formació de l’equip tècnic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81" type="#_x0000_t75" style="width:10.3pt;height:10.3pt" o:ole="">
                  <v:imagedata r:id="rId6" o:title=""/>
                </v:shape>
                <w:control r:id="rId41" w:name="CheckBox14112271" w:shapeid="_x0000_i1181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1 acció formativa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83" type="#_x0000_t75" style="width:10.3pt;height:10.3pt" o:ole="">
                  <v:imagedata r:id="rId6" o:title=""/>
                </v:shape>
                <w:control r:id="rId42" w:name="CheckBox14112281" w:shapeid="_x0000_i1183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2 accions formatives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85" type="#_x0000_t75" style="width:10.3pt;height:10.3pt" o:ole="">
                  <v:imagedata r:id="rId6" o:title=""/>
                </v:shape>
                <w:control r:id="rId43" w:name="CheckBox14112291" w:shapeid="_x0000_i1185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3 o més accions formatives</w:t>
            </w:r>
          </w:p>
        </w:tc>
      </w:tr>
    </w:tbl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b/>
          <w:spacing w:val="-2"/>
          <w:sz w:val="20"/>
          <w:szCs w:val="24"/>
          <w:lang w:eastAsia="es-ES"/>
        </w:rPr>
      </w:pPr>
    </w:p>
    <w:p w:rsidR="00FE34B7" w:rsidRPr="00FE34B7" w:rsidRDefault="00FE34B7" w:rsidP="00FE34B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E34B7">
        <w:rPr>
          <w:rFonts w:ascii="Verdana" w:eastAsia="Times New Roman" w:hAnsi="Verdana" w:cs="Arial"/>
          <w:w w:val="98"/>
          <w:sz w:val="20"/>
          <w:szCs w:val="20"/>
          <w:lang w:eastAsia="es-ES"/>
        </w:rPr>
        <w:object w:dxaOrig="225" w:dyaOrig="225">
          <v:shape id="_x0000_i1187" type="#_x0000_t75" style="width:10.3pt;height:10.3pt" o:ole="">
            <v:imagedata r:id="rId6" o:title=""/>
          </v:shape>
          <w:control r:id="rId44" w:name="CheckBox1411121" w:shapeid="_x0000_i1187"/>
        </w:object>
      </w:r>
      <w:r w:rsidRPr="00FE34B7">
        <w:rPr>
          <w:rFonts w:ascii="Verdana" w:eastAsia="Times New Roman" w:hAnsi="Verdana" w:cs="Arial"/>
          <w:w w:val="98"/>
          <w:sz w:val="20"/>
          <w:szCs w:val="20"/>
          <w:lang w:eastAsia="ca-ES"/>
        </w:rPr>
        <w:t xml:space="preserve">  </w:t>
      </w:r>
      <w:r w:rsidRPr="00FE34B7">
        <w:rPr>
          <w:rFonts w:ascii="Arial" w:eastAsia="Times New Roman" w:hAnsi="Arial" w:cs="Arial"/>
          <w:spacing w:val="-2"/>
          <w:sz w:val="20"/>
          <w:szCs w:val="20"/>
          <w:lang w:eastAsia="es-ES"/>
        </w:rPr>
        <w:t>Lot 2: “</w:t>
      </w:r>
      <w:r w:rsidRPr="00FE34B7">
        <w:rPr>
          <w:rFonts w:ascii="Arial" w:eastAsia="Times New Roman" w:hAnsi="Arial" w:cs="Arial"/>
          <w:sz w:val="20"/>
          <w:szCs w:val="20"/>
          <w:lang w:eastAsia="es-ES"/>
        </w:rPr>
        <w:t>PAU Concerts Eix Macià Festa Major”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/>
          <w:i/>
          <w:spacing w:val="-2"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/>
          <w:i/>
          <w:spacing w:val="-2"/>
          <w:sz w:val="20"/>
          <w:szCs w:val="20"/>
          <w:lang w:eastAsia="es-ES"/>
        </w:rPr>
        <w:t>(marcar segons el nombre de tècnics que s’adscriguin a l’execució del contracte, afegint, si calgués, taules addicionals)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Cs/>
          <w:sz w:val="20"/>
          <w:szCs w:val="20"/>
          <w:lang w:eastAsia="es-ES"/>
        </w:rPr>
        <w:t>TÈCNIC/A 1:</w:t>
      </w: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tbl>
      <w:tblPr>
        <w:tblpPr w:leftFromText="141" w:rightFromText="141" w:vertAnchor="text" w:horzAnchor="margin" w:tblpY="2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3"/>
      </w:tblGrid>
      <w:tr w:rsidR="00FE34B7" w:rsidRPr="00FE34B7" w:rsidTr="00E05EC8">
        <w:trPr>
          <w:trHeight w:val="507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3.- Formació de l’equip tècnic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89" type="#_x0000_t75" style="width:10.3pt;height:10.3pt" o:ole="">
                  <v:imagedata r:id="rId6" o:title=""/>
                </v:shape>
                <w:control r:id="rId45" w:name="CheckBox14112272" w:shapeid="_x0000_i1189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1 acció formativa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91" type="#_x0000_t75" style="width:10.3pt;height:10.3pt" o:ole="">
                  <v:imagedata r:id="rId6" o:title=""/>
                </v:shape>
                <w:control r:id="rId46" w:name="CheckBox14112282" w:shapeid="_x0000_i1191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2 accions formatives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93" type="#_x0000_t75" style="width:10.3pt;height:10.3pt" o:ole="">
                  <v:imagedata r:id="rId6" o:title=""/>
                </v:shape>
                <w:control r:id="rId47" w:name="CheckBox14112292" w:shapeid="_x0000_i1193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3 o més accions formatives</w:t>
            </w:r>
          </w:p>
        </w:tc>
      </w:tr>
    </w:tbl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bCs/>
          <w:sz w:val="20"/>
          <w:szCs w:val="20"/>
          <w:lang w:eastAsia="es-ES"/>
        </w:rPr>
        <w:lastRenderedPageBreak/>
        <w:t>TÈCNIC/A 2:</w:t>
      </w: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b/>
          <w:spacing w:val="-2"/>
          <w:sz w:val="20"/>
          <w:szCs w:val="24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tbl>
      <w:tblPr>
        <w:tblpPr w:leftFromText="141" w:rightFromText="141" w:vertAnchor="text" w:horzAnchor="margin" w:tblpY="2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3"/>
      </w:tblGrid>
      <w:tr w:rsidR="00FE34B7" w:rsidRPr="00FE34B7" w:rsidTr="00E05EC8">
        <w:trPr>
          <w:trHeight w:val="507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3.- Formació de l’equip tècnic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95" type="#_x0000_t75" style="width:10.3pt;height:10.3pt" o:ole="">
                  <v:imagedata r:id="rId6" o:title=""/>
                </v:shape>
                <w:control r:id="rId48" w:name="CheckBox141122711" w:shapeid="_x0000_i1195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1 acció formativa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97" type="#_x0000_t75" style="width:10.3pt;height:10.3pt" o:ole="">
                  <v:imagedata r:id="rId6" o:title=""/>
                </v:shape>
                <w:control r:id="rId49" w:name="CheckBox141122811" w:shapeid="_x0000_i1197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2 accions formatives</w:t>
            </w:r>
          </w:p>
        </w:tc>
      </w:tr>
      <w:tr w:rsidR="00FE34B7" w:rsidRPr="00FE34B7" w:rsidTr="00E05EC8">
        <w:tc>
          <w:tcPr>
            <w:tcW w:w="5813" w:type="dxa"/>
            <w:shd w:val="clear" w:color="auto" w:fill="auto"/>
          </w:tcPr>
          <w:p w:rsidR="00FE34B7" w:rsidRPr="00FE34B7" w:rsidRDefault="00FE34B7" w:rsidP="00FE34B7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es-ES"/>
              </w:rPr>
              <w:object w:dxaOrig="225" w:dyaOrig="225">
                <v:shape id="_x0000_i1199" type="#_x0000_t75" style="width:10.3pt;height:10.3pt" o:ole="">
                  <v:imagedata r:id="rId6" o:title=""/>
                </v:shape>
                <w:control r:id="rId50" w:name="CheckBox141122911" w:shapeid="_x0000_i1199"/>
              </w:object>
            </w:r>
            <w:r w:rsidRPr="00FE34B7">
              <w:rPr>
                <w:rFonts w:ascii="Verdana" w:eastAsia="Times New Roman" w:hAnsi="Verdana" w:cs="Arial"/>
                <w:w w:val="98"/>
                <w:sz w:val="20"/>
                <w:szCs w:val="20"/>
                <w:lang w:eastAsia="ca-ES"/>
              </w:rPr>
              <w:t xml:space="preserve"> </w:t>
            </w:r>
            <w:r w:rsidRPr="00FE34B7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Acredita 3 o més accions formatives</w:t>
            </w:r>
          </w:p>
        </w:tc>
      </w:tr>
    </w:tbl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before="120"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highlight w:val="yellow"/>
          <w:lang w:eastAsia="es-ES"/>
        </w:rPr>
      </w:pP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b/>
          <w:spacing w:val="-2"/>
          <w:sz w:val="20"/>
          <w:szCs w:val="24"/>
          <w:lang w:eastAsia="es-ES"/>
        </w:rPr>
      </w:pP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4"/>
          <w:lang w:eastAsia="es-ES"/>
        </w:rPr>
      </w:pPr>
    </w:p>
    <w:p w:rsidR="00FE34B7" w:rsidRPr="00FE34B7" w:rsidRDefault="00FE34B7" w:rsidP="00FE34B7">
      <w:pPr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4"/>
          <w:lang w:eastAsia="es-ES"/>
        </w:rPr>
      </w:pPr>
      <w:r w:rsidRPr="00FE34B7">
        <w:rPr>
          <w:rFonts w:ascii="Arial" w:eastAsia="Times New Roman" w:hAnsi="Arial" w:cs="Arial"/>
          <w:spacing w:val="-2"/>
          <w:sz w:val="20"/>
          <w:szCs w:val="24"/>
          <w:lang w:eastAsia="es-ES"/>
        </w:rPr>
        <w:tab/>
      </w:r>
      <w:r w:rsidRPr="00FE34B7">
        <w:rPr>
          <w:rFonts w:ascii="Arial" w:eastAsia="Times New Roman" w:hAnsi="Arial" w:cs="Arial"/>
          <w:spacing w:val="-2"/>
          <w:sz w:val="20"/>
          <w:szCs w:val="24"/>
          <w:lang w:eastAsia="es-ES"/>
        </w:rPr>
        <w:tab/>
        <w:t xml:space="preserve">, </w:t>
      </w:r>
      <w:r w:rsidRPr="00FE34B7">
        <w:rPr>
          <w:rFonts w:ascii="Arial" w:eastAsia="Times New Roman" w:hAnsi="Arial" w:cs="Arial"/>
          <w:spacing w:val="-2"/>
          <w:sz w:val="20"/>
          <w:szCs w:val="24"/>
          <w:lang w:eastAsia="es-ES"/>
        </w:rPr>
        <w:tab/>
        <w:t xml:space="preserve"> a data de signatura electrònica </w:t>
      </w:r>
    </w:p>
    <w:p w:rsidR="00FE34B7" w:rsidRPr="00FE34B7" w:rsidRDefault="00FE34B7" w:rsidP="00FE34B7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FE34B7" w:rsidRPr="00FE34B7" w:rsidRDefault="00FE34B7" w:rsidP="00FE34B7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FE34B7" w:rsidRPr="00FE34B7" w:rsidRDefault="00FE34B7" w:rsidP="00FE34B7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FE34B7" w:rsidRPr="00FE34B7" w:rsidRDefault="00FE34B7" w:rsidP="00FE34B7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FE34B7" w:rsidRPr="00FE34B7" w:rsidRDefault="00FE34B7" w:rsidP="00FE34B7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  <w:r w:rsidRPr="00FE34B7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Signat, </w:t>
      </w:r>
    </w:p>
    <w:p w:rsidR="00FE34B7" w:rsidRPr="00FE34B7" w:rsidRDefault="00FE34B7" w:rsidP="00FE34B7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FE34B7" w:rsidRDefault="00FE34B7" w:rsidP="00FE34B7">
      <w:pPr>
        <w:rPr>
          <w:rFonts w:ascii="Arial" w:eastAsia="Times New Roman" w:hAnsi="Arial" w:cs="Arial"/>
          <w:b/>
          <w:bCs/>
          <w:spacing w:val="-2"/>
          <w:szCs w:val="24"/>
          <w:u w:val="single"/>
          <w:lang w:eastAsia="es-ES"/>
        </w:rPr>
      </w:pPr>
    </w:p>
    <w:p w:rsidR="00FE34B7" w:rsidRPr="00FE34B7" w:rsidRDefault="00FE34B7" w:rsidP="00FE34B7">
      <w:pPr>
        <w:rPr>
          <w:rFonts w:ascii="Arial" w:eastAsia="Times New Roman" w:hAnsi="Arial" w:cs="Arial"/>
          <w:szCs w:val="24"/>
          <w:lang w:eastAsia="es-ES"/>
        </w:rPr>
      </w:pPr>
    </w:p>
    <w:p w:rsidR="00FE34B7" w:rsidRPr="00FE34B7" w:rsidRDefault="00FE34B7" w:rsidP="00FE34B7">
      <w:pPr>
        <w:rPr>
          <w:rFonts w:ascii="Arial" w:eastAsia="Times New Roman" w:hAnsi="Arial" w:cs="Arial"/>
          <w:szCs w:val="24"/>
          <w:lang w:eastAsia="es-ES"/>
        </w:rPr>
      </w:pPr>
    </w:p>
    <w:p w:rsidR="00FE34B7" w:rsidRPr="00FE34B7" w:rsidRDefault="00FE34B7" w:rsidP="00FE34B7">
      <w:pPr>
        <w:rPr>
          <w:rFonts w:ascii="Arial" w:eastAsia="Times New Roman" w:hAnsi="Arial" w:cs="Arial"/>
          <w:szCs w:val="24"/>
          <w:lang w:eastAsia="es-ES"/>
        </w:rPr>
      </w:pPr>
    </w:p>
    <w:p w:rsidR="00FE34B7" w:rsidRDefault="00FE34B7" w:rsidP="00FE34B7">
      <w:pPr>
        <w:tabs>
          <w:tab w:val="left" w:pos="1141"/>
        </w:tabs>
        <w:rPr>
          <w:rFonts w:ascii="Arial" w:eastAsia="Times New Roman" w:hAnsi="Arial" w:cs="Arial"/>
          <w:szCs w:val="24"/>
          <w:lang w:eastAsia="es-ES"/>
        </w:rPr>
      </w:pPr>
    </w:p>
    <w:p w:rsidR="00091EB2" w:rsidRDefault="00F75A6C" w:rsidP="00FE34B7"/>
    <w:sectPr w:rsidR="00091EB2">
      <w:headerReference w:type="default" r:id="rId51"/>
      <w:footerReference w:type="default" r:id="rId5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34B7" w:rsidRDefault="00FE34B7" w:rsidP="00FE34B7">
      <w:pPr>
        <w:spacing w:after="0" w:line="240" w:lineRule="auto"/>
      </w:pPr>
      <w:r>
        <w:separator/>
      </w:r>
    </w:p>
  </w:endnote>
  <w:endnote w:type="continuationSeparator" w:id="0">
    <w:p w:rsidR="00FE34B7" w:rsidRDefault="00FE34B7" w:rsidP="00FE3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34B7" w:rsidRPr="00FE34B7" w:rsidRDefault="00FE34B7" w:rsidP="00FE34B7">
    <w:pPr>
      <w:tabs>
        <w:tab w:val="center" w:pos="4252"/>
        <w:tab w:val="right" w:pos="8504"/>
      </w:tabs>
      <w:spacing w:after="0" w:line="240" w:lineRule="auto"/>
      <w:ind w:left="-993" w:right="-851"/>
      <w:jc w:val="center"/>
      <w:rPr>
        <w:rFonts w:ascii="Verdana" w:eastAsia="Times New Roman" w:hAnsi="Verdana" w:cs="Arial"/>
        <w:sz w:val="14"/>
        <w:szCs w:val="14"/>
        <w:lang w:val="es-ES" w:eastAsia="es-ES"/>
      </w:rPr>
    </w:pPr>
    <w:r w:rsidRPr="00FE34B7">
      <w:rPr>
        <w:rFonts w:ascii="Verdana" w:eastAsia="Times New Roman" w:hAnsi="Verdana" w:cs="Frutiger-LightCn"/>
        <w:b/>
        <w:sz w:val="14"/>
        <w:szCs w:val="14"/>
        <w:lang w:val="en-GB" w:eastAsia="es-ES_tradnl"/>
      </w:rPr>
      <w:t>Ajuntament de Sabadell</w:t>
    </w:r>
    <w:r w:rsidRPr="00FE34B7">
      <w:rPr>
        <w:rFonts w:ascii="Verdana" w:eastAsia="Times New Roman" w:hAnsi="Verdana" w:cs="Frutiger-LightCn"/>
        <w:sz w:val="14"/>
        <w:szCs w:val="14"/>
        <w:lang w:val="en-GB" w:eastAsia="es-ES_tradnl"/>
      </w:rPr>
      <w:t xml:space="preserve"> </w:t>
    </w:r>
    <w:r w:rsidRPr="00FE34B7">
      <w:rPr>
        <w:rFonts w:ascii="Verdana" w:eastAsia="Times New Roman" w:hAnsi="Verdana" w:cs="Arial"/>
        <w:sz w:val="14"/>
        <w:szCs w:val="14"/>
        <w:lang w:val="es-ES" w:eastAsia="es-ES"/>
      </w:rPr>
      <w:t>· Plaça de Sant Roc, 1 · 08201, Sabadell · Tel. 93 745 31 00 · www.sabadell.cat · NIF P0818600I</w:t>
    </w:r>
  </w:p>
  <w:p w:rsidR="00FE34B7" w:rsidRPr="00FE34B7" w:rsidRDefault="00FE34B7" w:rsidP="00FE34B7">
    <w:pPr>
      <w:tabs>
        <w:tab w:val="center" w:pos="4252"/>
        <w:tab w:val="right" w:pos="8504"/>
      </w:tabs>
      <w:spacing w:after="0" w:line="240" w:lineRule="auto"/>
      <w:ind w:left="-993" w:right="-569"/>
      <w:jc w:val="center"/>
      <w:rPr>
        <w:rFonts w:ascii="Verdana" w:eastAsia="Times New Roman" w:hAnsi="Verdana" w:cs="Arial"/>
        <w:sz w:val="8"/>
        <w:szCs w:val="16"/>
        <w:lang w:val="es-ES" w:eastAsia="es-ES"/>
      </w:rPr>
    </w:pPr>
  </w:p>
  <w:p w:rsidR="00FE34B7" w:rsidRDefault="00FE34B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34B7" w:rsidRDefault="00FE34B7" w:rsidP="00FE34B7">
      <w:pPr>
        <w:spacing w:after="0" w:line="240" w:lineRule="auto"/>
      </w:pPr>
      <w:r>
        <w:separator/>
      </w:r>
    </w:p>
  </w:footnote>
  <w:footnote w:type="continuationSeparator" w:id="0">
    <w:p w:rsidR="00FE34B7" w:rsidRDefault="00FE34B7" w:rsidP="00FE3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34B7" w:rsidRDefault="00FE34B7">
    <w:pPr>
      <w:pStyle w:val="Encabezado"/>
    </w:pPr>
    <w:r w:rsidRPr="00FE34B7">
      <w:rPr>
        <w:rFonts w:ascii="Verdana" w:eastAsia="Times New Roman" w:hAnsi="Verdana" w:cs="Times New Roman"/>
        <w:noProof/>
        <w:sz w:val="20"/>
        <w:szCs w:val="20"/>
        <w:lang w:eastAsia="ca-ES"/>
      </w:rPr>
      <w:drawing>
        <wp:inline distT="0" distB="0" distL="0" distR="0" wp14:anchorId="2C3A76E4" wp14:editId="59EFC2BF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09F6" w:rsidRDefault="00D009F6">
    <w:pPr>
      <w:pStyle w:val="Encabezado"/>
    </w:pPr>
  </w:p>
  <w:p w:rsidR="00D009F6" w:rsidRPr="00D009F6" w:rsidRDefault="00D009F6" w:rsidP="00D009F6">
    <w:pPr>
      <w:tabs>
        <w:tab w:val="left" w:pos="426"/>
        <w:tab w:val="right" w:pos="8306"/>
      </w:tabs>
      <w:spacing w:after="0" w:line="240" w:lineRule="auto"/>
      <w:jc w:val="both"/>
      <w:rPr>
        <w:rFonts w:ascii="Arial" w:eastAsia="Times New Roman" w:hAnsi="Arial" w:cs="Arial"/>
        <w:bCs/>
        <w:sz w:val="18"/>
        <w:szCs w:val="20"/>
        <w:lang w:eastAsia="es-ES"/>
      </w:rPr>
    </w:pPr>
    <w:r w:rsidRPr="00D009F6">
      <w:rPr>
        <w:rFonts w:ascii="Arial" w:eastAsia="Times New Roman" w:hAnsi="Arial" w:cs="Arial"/>
        <w:bCs/>
        <w:sz w:val="18"/>
        <w:szCs w:val="20"/>
        <w:lang w:eastAsia="es-ES"/>
      </w:rPr>
      <w:t xml:space="preserve">ÀREA DE COHESIÓ TERRITORIAL, DESENVOLUPAMENT URBÀ, </w:t>
    </w:r>
  </w:p>
  <w:p w:rsidR="00D009F6" w:rsidRPr="00D009F6" w:rsidRDefault="00D009F6" w:rsidP="00D009F6">
    <w:pPr>
      <w:tabs>
        <w:tab w:val="left" w:pos="426"/>
        <w:tab w:val="right" w:pos="8306"/>
      </w:tabs>
      <w:spacing w:after="0" w:line="240" w:lineRule="auto"/>
      <w:jc w:val="both"/>
      <w:rPr>
        <w:rFonts w:ascii="Arial" w:eastAsia="Times New Roman" w:hAnsi="Arial" w:cs="Arial"/>
        <w:bCs/>
        <w:sz w:val="18"/>
        <w:szCs w:val="20"/>
        <w:lang w:eastAsia="es-ES"/>
      </w:rPr>
    </w:pPr>
    <w:r w:rsidRPr="00D009F6">
      <w:rPr>
        <w:rFonts w:ascii="Arial" w:eastAsia="Times New Roman" w:hAnsi="Arial" w:cs="Arial"/>
        <w:bCs/>
        <w:sz w:val="18"/>
        <w:szCs w:val="20"/>
        <w:lang w:eastAsia="es-ES"/>
      </w:rPr>
      <w:tab/>
      <w:t>SEGURETAT I CIVISME SERVEI D’OBRES D’EDIFICIS I BÉNS MUNICIPALS</w:t>
    </w:r>
  </w:p>
  <w:p w:rsidR="00D009F6" w:rsidRPr="00D009F6" w:rsidRDefault="00D009F6" w:rsidP="00D009F6">
    <w:pPr>
      <w:tabs>
        <w:tab w:val="left" w:pos="426"/>
        <w:tab w:val="right" w:pos="8306"/>
      </w:tabs>
      <w:spacing w:after="0" w:line="240" w:lineRule="auto"/>
      <w:jc w:val="both"/>
      <w:rPr>
        <w:rFonts w:ascii="Arial" w:eastAsia="Times New Roman" w:hAnsi="Arial" w:cs="Arial"/>
        <w:bCs/>
        <w:sz w:val="18"/>
        <w:szCs w:val="20"/>
        <w:lang w:eastAsia="es-ES"/>
      </w:rPr>
    </w:pPr>
    <w:r w:rsidRPr="00D009F6">
      <w:rPr>
        <w:rFonts w:ascii="Arial" w:eastAsia="Times New Roman" w:hAnsi="Arial" w:cs="Arial"/>
        <w:bCs/>
        <w:sz w:val="18"/>
        <w:szCs w:val="20"/>
        <w:lang w:eastAsia="es-ES"/>
      </w:rPr>
      <w:tab/>
      <w:t>Servei d’Obres d’Edificis i Bens Municipals</w:t>
    </w:r>
  </w:p>
  <w:p w:rsidR="00D009F6" w:rsidRPr="00D009F6" w:rsidRDefault="00D009F6" w:rsidP="00D009F6">
    <w:pPr>
      <w:tabs>
        <w:tab w:val="left" w:pos="426"/>
        <w:tab w:val="right" w:pos="8306"/>
      </w:tabs>
      <w:spacing w:after="0" w:line="240" w:lineRule="auto"/>
      <w:jc w:val="both"/>
      <w:rPr>
        <w:rFonts w:ascii="Arial" w:eastAsia="Times New Roman" w:hAnsi="Arial" w:cs="Arial"/>
        <w:bCs/>
        <w:sz w:val="18"/>
        <w:szCs w:val="20"/>
        <w:lang w:eastAsia="es-ES"/>
      </w:rPr>
    </w:pPr>
    <w:r w:rsidRPr="00D009F6">
      <w:rPr>
        <w:rFonts w:ascii="Arial" w:eastAsia="Times New Roman" w:hAnsi="Arial" w:cs="Arial"/>
        <w:bCs/>
        <w:sz w:val="18"/>
        <w:szCs w:val="20"/>
        <w:lang w:eastAsia="es-ES"/>
      </w:rPr>
      <w:tab/>
      <w:t>Exp. Núm.: OBM2023/4</w:t>
    </w:r>
  </w:p>
  <w:p w:rsidR="00D009F6" w:rsidRDefault="00D009F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ABF"/>
    <w:rsid w:val="00BB671A"/>
    <w:rsid w:val="00C13ABF"/>
    <w:rsid w:val="00CE5F14"/>
    <w:rsid w:val="00D009F6"/>
    <w:rsid w:val="00F51D84"/>
    <w:rsid w:val="00F75A6C"/>
    <w:rsid w:val="00FE3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"/>
    <o:shapelayout v:ext="edit">
      <o:idmap v:ext="edit" data="1"/>
    </o:shapelayout>
  </w:shapeDefaults>
  <w:decimalSymbol w:val=","/>
  <w:listSeparator w:val=";"/>
  <w15:chartTrackingRefBased/>
  <w15:docId w15:val="{44BB7D8E-4E0C-4400-B90A-71C0832EA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34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34B7"/>
  </w:style>
  <w:style w:type="paragraph" w:styleId="Piedepgina">
    <w:name w:val="footer"/>
    <w:basedOn w:val="Normal"/>
    <w:link w:val="PiedepginaCar"/>
    <w:uiPriority w:val="99"/>
    <w:unhideWhenUsed/>
    <w:rsid w:val="00FE34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34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26" Type="http://schemas.openxmlformats.org/officeDocument/2006/relationships/control" Target="activeX/activeX20.xml"/><Relationship Id="rId39" Type="http://schemas.openxmlformats.org/officeDocument/2006/relationships/control" Target="activeX/activeX33.xml"/><Relationship Id="rId3" Type="http://schemas.openxmlformats.org/officeDocument/2006/relationships/webSettings" Target="webSettings.xml"/><Relationship Id="rId21" Type="http://schemas.openxmlformats.org/officeDocument/2006/relationships/control" Target="activeX/activeX15.xml"/><Relationship Id="rId34" Type="http://schemas.openxmlformats.org/officeDocument/2006/relationships/control" Target="activeX/activeX28.xml"/><Relationship Id="rId42" Type="http://schemas.openxmlformats.org/officeDocument/2006/relationships/control" Target="activeX/activeX36.xml"/><Relationship Id="rId47" Type="http://schemas.openxmlformats.org/officeDocument/2006/relationships/control" Target="activeX/activeX41.xml"/><Relationship Id="rId50" Type="http://schemas.openxmlformats.org/officeDocument/2006/relationships/control" Target="activeX/activeX44.xml"/><Relationship Id="rId7" Type="http://schemas.openxmlformats.org/officeDocument/2006/relationships/control" Target="activeX/activeX1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25" Type="http://schemas.openxmlformats.org/officeDocument/2006/relationships/control" Target="activeX/activeX19.xml"/><Relationship Id="rId33" Type="http://schemas.openxmlformats.org/officeDocument/2006/relationships/control" Target="activeX/activeX27.xml"/><Relationship Id="rId38" Type="http://schemas.openxmlformats.org/officeDocument/2006/relationships/control" Target="activeX/activeX32.xml"/><Relationship Id="rId46" Type="http://schemas.openxmlformats.org/officeDocument/2006/relationships/control" Target="activeX/activeX40.xml"/><Relationship Id="rId2" Type="http://schemas.openxmlformats.org/officeDocument/2006/relationships/settings" Target="settings.xml"/><Relationship Id="rId16" Type="http://schemas.openxmlformats.org/officeDocument/2006/relationships/control" Target="activeX/activeX10.xml"/><Relationship Id="rId20" Type="http://schemas.openxmlformats.org/officeDocument/2006/relationships/control" Target="activeX/activeX14.xml"/><Relationship Id="rId29" Type="http://schemas.openxmlformats.org/officeDocument/2006/relationships/control" Target="activeX/activeX23.xml"/><Relationship Id="rId41" Type="http://schemas.openxmlformats.org/officeDocument/2006/relationships/control" Target="activeX/activeX35.xm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control" Target="activeX/activeX5.xml"/><Relationship Id="rId24" Type="http://schemas.openxmlformats.org/officeDocument/2006/relationships/control" Target="activeX/activeX18.xml"/><Relationship Id="rId32" Type="http://schemas.openxmlformats.org/officeDocument/2006/relationships/control" Target="activeX/activeX26.xml"/><Relationship Id="rId37" Type="http://schemas.openxmlformats.org/officeDocument/2006/relationships/control" Target="activeX/activeX31.xml"/><Relationship Id="rId40" Type="http://schemas.openxmlformats.org/officeDocument/2006/relationships/control" Target="activeX/activeX34.xml"/><Relationship Id="rId45" Type="http://schemas.openxmlformats.org/officeDocument/2006/relationships/control" Target="activeX/activeX39.xml"/><Relationship Id="rId53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ontrol" Target="activeX/activeX9.xml"/><Relationship Id="rId23" Type="http://schemas.openxmlformats.org/officeDocument/2006/relationships/control" Target="activeX/activeX17.xml"/><Relationship Id="rId28" Type="http://schemas.openxmlformats.org/officeDocument/2006/relationships/control" Target="activeX/activeX22.xml"/><Relationship Id="rId36" Type="http://schemas.openxmlformats.org/officeDocument/2006/relationships/control" Target="activeX/activeX30.xml"/><Relationship Id="rId49" Type="http://schemas.openxmlformats.org/officeDocument/2006/relationships/control" Target="activeX/activeX43.xml"/><Relationship Id="rId10" Type="http://schemas.openxmlformats.org/officeDocument/2006/relationships/control" Target="activeX/activeX4.xml"/><Relationship Id="rId19" Type="http://schemas.openxmlformats.org/officeDocument/2006/relationships/control" Target="activeX/activeX13.xml"/><Relationship Id="rId31" Type="http://schemas.openxmlformats.org/officeDocument/2006/relationships/control" Target="activeX/activeX25.xml"/><Relationship Id="rId44" Type="http://schemas.openxmlformats.org/officeDocument/2006/relationships/control" Target="activeX/activeX38.xml"/><Relationship Id="rId52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control" Target="activeX/activeX3.xml"/><Relationship Id="rId14" Type="http://schemas.openxmlformats.org/officeDocument/2006/relationships/control" Target="activeX/activeX8.xml"/><Relationship Id="rId22" Type="http://schemas.openxmlformats.org/officeDocument/2006/relationships/control" Target="activeX/activeX16.xml"/><Relationship Id="rId27" Type="http://schemas.openxmlformats.org/officeDocument/2006/relationships/control" Target="activeX/activeX21.xml"/><Relationship Id="rId30" Type="http://schemas.openxmlformats.org/officeDocument/2006/relationships/control" Target="activeX/activeX24.xml"/><Relationship Id="rId35" Type="http://schemas.openxmlformats.org/officeDocument/2006/relationships/control" Target="activeX/activeX29.xml"/><Relationship Id="rId43" Type="http://schemas.openxmlformats.org/officeDocument/2006/relationships/control" Target="activeX/activeX37.xml"/><Relationship Id="rId48" Type="http://schemas.openxmlformats.org/officeDocument/2006/relationships/control" Target="activeX/activeX42.xml"/><Relationship Id="rId8" Type="http://schemas.openxmlformats.org/officeDocument/2006/relationships/control" Target="activeX/activeX2.xml"/><Relationship Id="rId51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1239</Words>
  <Characters>7068</Characters>
  <Application>Microsoft Office Word</Application>
  <DocSecurity>0</DocSecurity>
  <Lines>58</Lines>
  <Paragraphs>16</Paragraphs>
  <ScaleCrop>false</ScaleCrop>
  <Company>Ajuntament de Sabadell</Company>
  <LinksUpToDate>false</LinksUpToDate>
  <CharactersWithSpaces>8291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Serrano G  Nuria OBRES</dc:creator>
  <cp:keywords/>
  <dc:description/>
  <cp:lastModifiedBy>Serrano G  Nuria OBRES</cp:lastModifiedBy>
  <cp:revision>5</cp:revision>
  <dcterms:created xsi:type="dcterms:W3CDTF">2023-05-05T11:34:00Z</dcterms:created>
  <dcterms:modified xsi:type="dcterms:W3CDTF">2023-05-05T12:05:00Z</dcterms:modified>
</cp:coreProperties>
</file>