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9A482E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9A482E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E87701" w:rsidRDefault="00E87701" w:rsidP="00E87701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E87701" w:rsidRDefault="00E87701" w:rsidP="00E87701">
      <w:pPr>
        <w:rPr>
          <w:sz w:val="20"/>
        </w:rPr>
      </w:pPr>
    </w:p>
    <w:p w:rsidR="00E87701" w:rsidRDefault="00E87701" w:rsidP="00E87701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7DD6D73BB2BA49148999C68C962DB37A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s" w:value="de subministraments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>
            <w:rPr>
              <w:rFonts w:cs="Arial"/>
              <w:sz w:val="20"/>
            </w:rPr>
            <w:t>de serveis</w:t>
          </w:r>
        </w:sdtContent>
      </w:sdt>
      <w:r>
        <w:rPr>
          <w:sz w:val="20"/>
        </w:rPr>
        <w:t xml:space="preserve"> Anomenat </w:t>
      </w:r>
      <w:r w:rsidRPr="000463C0">
        <w:rPr>
          <w:rFonts w:eastAsia="Calibri" w:cs="Arial"/>
          <w:b/>
          <w:bCs/>
          <w:spacing w:val="-2"/>
          <w:sz w:val="20"/>
          <w:szCs w:val="22"/>
          <w:lang w:eastAsia="en-US"/>
        </w:rPr>
        <w:t>“</w:t>
      </w:r>
      <w:r w:rsidRPr="000463C0">
        <w:rPr>
          <w:rFonts w:eastAsia="Calibri"/>
          <w:b/>
          <w:sz w:val="20"/>
          <w:szCs w:val="22"/>
          <w:lang w:eastAsia="en-US"/>
        </w:rPr>
        <w:t xml:space="preserve"> Servei de monitors per portar a terme les activitats del programa Ciutat i Escola en els mercats municipals durant els cursos escolars 2024-2025 i 2025-2026</w:t>
      </w:r>
      <w:r w:rsidRPr="000463C0">
        <w:rPr>
          <w:rFonts w:eastAsia="Calibri" w:cs="Arial"/>
          <w:b/>
          <w:bCs/>
          <w:spacing w:val="-2"/>
          <w:sz w:val="20"/>
          <w:szCs w:val="22"/>
          <w:lang w:eastAsia="en-US"/>
        </w:rPr>
        <w:t>”</w:t>
      </w:r>
      <w:r w:rsidRPr="000C5C7B">
        <w:rPr>
          <w:sz w:val="20"/>
        </w:rPr>
        <w:t>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:rsidR="00E87701" w:rsidRDefault="00E87701" w:rsidP="00E87701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E87701" w:rsidRPr="00FF72FB" w:rsidTr="00E70CE7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Import IVA inclòs</w:t>
            </w:r>
          </w:p>
        </w:tc>
      </w:tr>
      <w:tr w:rsidR="00E87701" w:rsidRPr="00FF72FB" w:rsidTr="00E70CE7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E87701" w:rsidRPr="00FF72FB" w:rsidTr="00E70CE7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6.980,91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E87701" w:rsidRPr="00FF72FB" w:rsidTr="00E70CE7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6.980,91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87701" w:rsidRPr="00FF72FB" w:rsidTr="00E70CE7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E87701" w:rsidRPr="00FF72FB" w:rsidTr="00E70CE7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1.483,67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87701" w:rsidRPr="00FF72FB" w:rsidTr="00E70CE7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7701" w:rsidRPr="00FF72FB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Costos salarials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8770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4.451,02</w:t>
            </w:r>
          </w:p>
        </w:tc>
      </w:tr>
      <w:tr w:rsidR="00E87701" w:rsidRPr="00FF72FB" w:rsidTr="00E70CE7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50A81">
              <w:rPr>
                <w:rFonts w:cs="Arial"/>
                <w:color w:val="000000"/>
                <w:sz w:val="18"/>
                <w:szCs w:val="18"/>
                <w:lang w:val="es-ES"/>
              </w:rPr>
              <w:t>1.291,56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87701" w:rsidRPr="00FF72FB" w:rsidTr="00E70CE7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7.226,25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87701" w:rsidRPr="00FF72FB" w:rsidTr="00E70CE7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7701" w:rsidRPr="00FF72FB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7701" w:rsidRPr="00450A81" w:rsidRDefault="00E87701" w:rsidP="00E70CE7">
            <w:pPr>
              <w:rPr>
                <w:rFonts w:cs="Arial"/>
                <w:sz w:val="18"/>
                <w:szCs w:val="18"/>
              </w:rPr>
            </w:pPr>
          </w:p>
        </w:tc>
      </w:tr>
      <w:tr w:rsidR="00E87701" w:rsidRPr="00FF72FB" w:rsidTr="00E70CE7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701" w:rsidRPr="00FF72FB" w:rsidRDefault="00E87701" w:rsidP="00E70CE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E87701" w:rsidRPr="00450A81" w:rsidRDefault="00E87701" w:rsidP="00E70CE7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50A81">
              <w:rPr>
                <w:rFonts w:cs="Arial"/>
                <w:color w:val="000000"/>
                <w:sz w:val="18"/>
                <w:szCs w:val="18"/>
                <w:lang w:val="es-ES"/>
              </w:rPr>
              <w:t>14.207,16</w:t>
            </w:r>
            <w:r w:rsidRPr="00450A81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87701" w:rsidRPr="00FF72FB" w:rsidTr="00E70CE7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E87701" w:rsidRDefault="00E87701" w:rsidP="00E70CE7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E87701" w:rsidRPr="006704A9" w:rsidRDefault="00E87701" w:rsidP="00E70CE7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E87701" w:rsidRPr="00FF72FB" w:rsidTr="00E70CE7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701" w:rsidRPr="006704A9" w:rsidRDefault="00E87701" w:rsidP="00E70CE7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E87701" w:rsidRPr="00FF72FB" w:rsidTr="00E70CE7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:rsidR="00E87701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del sector del lleure educatiu i sociocultural de Catalunya (conveni número 79002295012003)</w:t>
            </w:r>
          </w:p>
          <w:p w:rsidR="00E87701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 w:rsidRPr="001A73CB">
              <w:rPr>
                <w:rFonts w:cs="Arial"/>
                <w:color w:val="000000"/>
                <w:sz w:val="18"/>
                <w:szCs w:val="18"/>
              </w:rPr>
              <w:t>RESOLUCIÓ EMT/459/2024, d’1 de febrer, per la qual es disposen la inscripció i la publicació de l’Acord de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1A73CB">
              <w:rPr>
                <w:rFonts w:cs="Arial"/>
                <w:color w:val="000000"/>
                <w:sz w:val="18"/>
                <w:szCs w:val="18"/>
              </w:rPr>
              <w:t>revisió salarial per als anys 2023 i 2024 del Conveni col·lectiu del sector del lleure educatiu i sociocultural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1A73CB">
              <w:rPr>
                <w:rFonts w:cs="Arial"/>
                <w:color w:val="000000"/>
                <w:sz w:val="18"/>
                <w:szCs w:val="18"/>
              </w:rPr>
              <w:t>de Catalunya (codi de conveni núm. 79002295012003).</w:t>
            </w:r>
          </w:p>
          <w:p w:rsidR="00E87701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E87701" w:rsidRPr="00FF72FB" w:rsidTr="00E70CE7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E87701" w:rsidRPr="00FF72FB" w:rsidTr="00E70CE7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Tallerista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87701" w:rsidRDefault="00E87701" w:rsidP="00E70CE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E87701" w:rsidRDefault="00E87701" w:rsidP="00E87701">
      <w:pPr>
        <w:rPr>
          <w:sz w:val="20"/>
        </w:rPr>
      </w:pPr>
    </w:p>
    <w:p w:rsidR="000C5C7B" w:rsidRDefault="000C5C7B" w:rsidP="00403A17">
      <w:pPr>
        <w:rPr>
          <w:sz w:val="20"/>
        </w:rPr>
      </w:pPr>
      <w:bookmarkStart w:id="0" w:name="_GoBack"/>
      <w:bookmarkEnd w:id="0"/>
    </w:p>
    <w:p w:rsidR="00317A51" w:rsidRPr="00317A51" w:rsidRDefault="009A482E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82E" w:rsidRDefault="009A482E">
      <w:r>
        <w:separator/>
      </w:r>
    </w:p>
  </w:endnote>
  <w:endnote w:type="continuationSeparator" w:id="0">
    <w:p w:rsidR="009A482E" w:rsidRDefault="009A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A482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A482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A482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A482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E87701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E87701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A482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A482E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A482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82E" w:rsidRDefault="009A482E">
      <w:r>
        <w:separator/>
      </w:r>
    </w:p>
  </w:footnote>
  <w:footnote w:type="continuationSeparator" w:id="0">
    <w:p w:rsidR="009A482E" w:rsidRDefault="009A482E">
      <w:r>
        <w:continuationSeparator/>
      </w:r>
    </w:p>
  </w:footnote>
  <w:footnote w:id="1">
    <w:p w:rsidR="00E87701" w:rsidRPr="0028333A" w:rsidRDefault="00E87701" w:rsidP="00E87701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E87701" w:rsidRPr="00E638D7" w:rsidRDefault="00E87701" w:rsidP="00E87701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A482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482E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87701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46E4F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DD6D73BB2BA49148999C68C962DB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231BE-CFF9-4EA3-9955-07F7C2EA5BEE}"/>
      </w:docPartPr>
      <w:docPartBody>
        <w:p w:rsidR="00000000" w:rsidRDefault="0021159F" w:rsidP="0021159F">
          <w:pPr>
            <w:pStyle w:val="7DD6D73BB2BA49148999C68C962DB37A"/>
          </w:pPr>
          <w:r w:rsidRPr="000122EA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564" w:rsidRDefault="00AE1564">
      <w:pPr>
        <w:spacing w:after="0" w:line="240" w:lineRule="auto"/>
      </w:pPr>
      <w:r>
        <w:separator/>
      </w:r>
    </w:p>
  </w:endnote>
  <w:endnote w:type="continuationSeparator" w:id="0">
    <w:p w:rsidR="00AE1564" w:rsidRDefault="00AE1564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564" w:rsidRDefault="00AE1564">
      <w:pPr>
        <w:spacing w:after="0" w:line="240" w:lineRule="auto"/>
      </w:pPr>
      <w:r>
        <w:separator/>
      </w:r>
    </w:p>
  </w:footnote>
  <w:footnote w:type="continuationSeparator" w:id="0">
    <w:p w:rsidR="00AE1564" w:rsidRDefault="00AE1564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1A715F"/>
    <w:rsid w:val="0021159F"/>
    <w:rsid w:val="00AE1564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1159F"/>
    <w:rPr>
      <w:color w:val="808080"/>
    </w:rPr>
  </w:style>
  <w:style w:type="paragraph" w:customStyle="1" w:styleId="7DD6D73BB2BA49148999C68C962DB37A">
    <w:name w:val="7DD6D73BB2BA49148999C68C962DB37A"/>
    <w:rsid w:val="0021159F"/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9AA2A-3488-4BC6-A5A2-E6B825D5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11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Coll C José Manuel COMERÇ I CONSUM</cp:lastModifiedBy>
  <cp:revision>9</cp:revision>
  <cp:lastPrinted>2015-04-24T12:36:00Z</cp:lastPrinted>
  <dcterms:created xsi:type="dcterms:W3CDTF">2024-03-04T13:08:00Z</dcterms:created>
  <dcterms:modified xsi:type="dcterms:W3CDTF">2024-06-19T08:32:00Z</dcterms:modified>
</cp:coreProperties>
</file>