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1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86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15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9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40;height:155" type="#_x0000_t75" id="docshape22" stroked="false">
                        <v:imagedata r:id="rId22" o:title=""/>
                      </v:shape>
                      <v:shape style="position:absolute;left:3046;top:0;width:140;height:155" type="#_x0000_t75" id="docshape23" stroked="false">
                        <v:imagedata r:id="rId23" o:title=""/>
                      </v:shape>
                      <v:shape style="position:absolute;left:2893;top:0;width:115;height:155" type="#_x0000_t75" id="docshape24" stroked="false">
                        <v:imagedata r:id="rId17" o:title=""/>
                      </v:shape>
                      <v:shape style="position:absolute;left:2741;top:0;width:125;height:155" type="#_x0000_t75" id="docshape25" stroked="false">
                        <v:imagedata r:id="rId16" o:title=""/>
                      </v:shape>
                      <v:shape style="position:absolute;left:2589;top:0;width:125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06"/>
        <w:rPr>
          <w:rFonts w:ascii="Arial"/>
          <w:b/>
          <w:sz w:val="22"/>
        </w:rPr>
      </w:pPr>
    </w:p>
    <w:p>
      <w:pPr>
        <w:pStyle w:val="Title"/>
        <w:spacing w:before="1"/>
      </w:pPr>
      <w:r>
        <w:rPr/>
        <w:t>MODEL</w:t>
      </w:r>
      <w:r>
        <w:rPr>
          <w:spacing w:val="-6"/>
        </w:rPr>
        <w:t> </w:t>
      </w:r>
      <w:r>
        <w:rPr/>
        <w:t>D’OFERTA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LOTS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83"/>
        <w:rPr>
          <w:rFonts w:ascii="Arial"/>
          <w:b/>
          <w:sz w:val="22"/>
        </w:rPr>
      </w:pPr>
    </w:p>
    <w:p>
      <w:pPr>
        <w:tabs>
          <w:tab w:pos="1701" w:val="left" w:leader="none"/>
          <w:tab w:pos="3119" w:val="left" w:leader="none"/>
          <w:tab w:pos="5246" w:val="left" w:leader="none"/>
        </w:tabs>
        <w:spacing w:before="1"/>
        <w:ind w:left="284" w:right="0" w:firstLine="0"/>
        <w:jc w:val="left"/>
        <w:rPr>
          <w:sz w:val="20"/>
        </w:rPr>
      </w:pPr>
      <w:r>
        <w:rPr>
          <w:spacing w:val="-2"/>
          <w:sz w:val="20"/>
        </w:rPr>
        <w:t>En/na</w:t>
      </w:r>
      <w:r>
        <w:rPr>
          <w:sz w:val="20"/>
        </w:rPr>
        <w:tab/>
        <w:t>,</w:t>
      </w:r>
      <w:r>
        <w:rPr>
          <w:spacing w:val="-2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pacing w:val="-5"/>
          <w:sz w:val="20"/>
        </w:rPr>
        <w:t>NIF</w:t>
      </w:r>
      <w:r>
        <w:rPr>
          <w:sz w:val="20"/>
        </w:rPr>
        <w:tab/>
        <w:t>,</w:t>
      </w:r>
      <w:r>
        <w:rPr>
          <w:spacing w:val="-5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qualitat</w:t>
      </w:r>
      <w:r>
        <w:rPr>
          <w:spacing w:val="-2"/>
          <w:sz w:val="20"/>
        </w:rPr>
        <w:t> </w:t>
      </w:r>
      <w:r>
        <w:rPr>
          <w:spacing w:val="-5"/>
          <w:sz w:val="20"/>
        </w:rPr>
        <w:t>de</w:t>
      </w:r>
      <w:r>
        <w:rPr>
          <w:sz w:val="20"/>
        </w:rPr>
        <w:tab/>
        <w:t>i</w:t>
      </w:r>
      <w:r>
        <w:rPr>
          <w:spacing w:val="20"/>
          <w:sz w:val="20"/>
        </w:rPr>
        <w:t> </w:t>
      </w:r>
      <w:r>
        <w:rPr>
          <w:sz w:val="20"/>
        </w:rPr>
        <w:t>en</w:t>
      </w:r>
      <w:r>
        <w:rPr>
          <w:spacing w:val="22"/>
          <w:sz w:val="20"/>
        </w:rPr>
        <w:t> </w:t>
      </w:r>
      <w:r>
        <w:rPr>
          <w:sz w:val="20"/>
        </w:rPr>
        <w:t>nom</w:t>
      </w:r>
      <w:r>
        <w:rPr>
          <w:spacing w:val="22"/>
          <w:sz w:val="20"/>
        </w:rPr>
        <w:t> </w:t>
      </w:r>
      <w:r>
        <w:rPr>
          <w:sz w:val="20"/>
        </w:rPr>
        <w:t>i</w:t>
      </w:r>
      <w:r>
        <w:rPr>
          <w:spacing w:val="22"/>
          <w:sz w:val="20"/>
        </w:rPr>
        <w:t> </w:t>
      </w:r>
      <w:r>
        <w:rPr>
          <w:sz w:val="20"/>
        </w:rPr>
        <w:t>representació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societat</w:t>
      </w:r>
    </w:p>
    <w:p>
      <w:pPr>
        <w:tabs>
          <w:tab w:pos="1701" w:val="left" w:leader="none"/>
          <w:tab w:pos="5955" w:val="left" w:leader="none"/>
          <w:tab w:pos="7373" w:val="left" w:leader="none"/>
          <w:tab w:pos="8083" w:val="left" w:leader="none"/>
        </w:tabs>
        <w:spacing w:before="0"/>
        <w:ind w:left="284" w:right="1132" w:firstLine="2127"/>
        <w:jc w:val="left"/>
        <w:rPr>
          <w:sz w:val="20"/>
        </w:rPr>
      </w:pPr>
      <w:r>
        <w:rPr>
          <w:sz w:val="20"/>
        </w:rPr>
        <w:t>, amb CIF .................... i domiciliada a</w:t>
        <w:tab/>
        <w:tab/>
        <w:tab/>
      </w:r>
      <w:r>
        <w:rPr>
          <w:spacing w:val="-10"/>
          <w:sz w:val="20"/>
        </w:rPr>
        <w:t>,</w:t>
      </w:r>
      <w:r>
        <w:rPr>
          <w:spacing w:val="40"/>
          <w:sz w:val="20"/>
        </w:rPr>
        <w:t> </w:t>
      </w:r>
      <w:r>
        <w:rPr>
          <w:sz w:val="20"/>
        </w:rPr>
        <w:t>segons escriptura pública autoritzada davant Notari/a</w:t>
        <w:tab/>
        <w:t>, en data</w:t>
        <w:tab/>
        <w:t>i</w:t>
      </w:r>
      <w:r>
        <w:rPr>
          <w:spacing w:val="79"/>
          <w:sz w:val="20"/>
        </w:rPr>
        <w:t> </w:t>
      </w:r>
      <w:r>
        <w:rPr>
          <w:sz w:val="20"/>
        </w:rPr>
        <w:t>amb</w:t>
      </w:r>
      <w:r>
        <w:rPr>
          <w:spacing w:val="79"/>
          <w:sz w:val="20"/>
        </w:rPr>
        <w:t> </w:t>
      </w:r>
      <w:r>
        <w:rPr>
          <w:sz w:val="20"/>
        </w:rPr>
        <w:t>número de protocol</w:t>
        <w:tab/>
      </w:r>
      <w:r>
        <w:rPr>
          <w:spacing w:val="-10"/>
          <w:sz w:val="20"/>
        </w:rPr>
        <w:t>.</w:t>
      </w:r>
    </w:p>
    <w:p>
      <w:pPr>
        <w:tabs>
          <w:tab w:pos="5246" w:val="left" w:leader="none"/>
        </w:tabs>
        <w:spacing w:before="0"/>
        <w:ind w:left="284" w:right="112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</w:t>
      </w:r>
      <w:r>
        <w:rPr>
          <w:spacing w:val="-1"/>
          <w:sz w:val="20"/>
        </w:rPr>
        <w:t> </w:t>
      </w:r>
      <w:r>
        <w:rPr>
          <w:sz w:val="20"/>
        </w:rPr>
        <w:t>mixt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servei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subministrament</w:t>
      </w:r>
      <w:r>
        <w:rPr>
          <w:spacing w:val="-1"/>
          <w:sz w:val="20"/>
        </w:rPr>
        <w:t> </w:t>
      </w:r>
      <w:r>
        <w:rPr>
          <w:sz w:val="20"/>
        </w:rPr>
        <w:t>anomenat</w:t>
      </w:r>
      <w:r>
        <w:rPr>
          <w:spacing w:val="-1"/>
          <w:sz w:val="20"/>
        </w:rPr>
        <w:t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d’etilòmetres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servei de manteniment, calibratge i verificació d’etilòmetres i sonòmetre per la PMS”</w:t>
      </w:r>
      <w:r>
        <w:rPr>
          <w:sz w:val="20"/>
        </w:rPr>
        <w:t>, concorre</w:t>
      </w:r>
      <w:r>
        <w:rPr>
          <w:spacing w:val="-4"/>
          <w:sz w:val="20"/>
        </w:rPr>
        <w:t> </w:t>
      </w:r>
      <w:r>
        <w:rPr>
          <w:sz w:val="20"/>
        </w:rPr>
        <w:t>a aquest procediment i es compromet, en cas de ser seleccionada la seva oferta, a l’execució del contracte amb estricta subjecció al projecte redactat a l’efecte i al plec de clàusules administratives particulars.</w:t>
      </w:r>
    </w:p>
    <w:p>
      <w:pPr>
        <w:spacing w:before="230"/>
        <w:ind w:left="284" w:right="0" w:firstLine="0"/>
        <w:jc w:val="both"/>
        <w:rPr>
          <w:sz w:val="20"/>
        </w:rPr>
      </w:pPr>
      <w:r>
        <w:rPr>
          <w:sz w:val="20"/>
        </w:rPr>
        <w:t>L’esmentat</w:t>
      </w:r>
      <w:r>
        <w:rPr>
          <w:spacing w:val="-7"/>
          <w:sz w:val="20"/>
        </w:rPr>
        <w:t> </w:t>
      </w:r>
      <w:r>
        <w:rPr>
          <w:sz w:val="20"/>
        </w:rPr>
        <w:t>contracte</w:t>
      </w:r>
      <w:r>
        <w:rPr>
          <w:spacing w:val="-3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troba</w:t>
      </w:r>
      <w:r>
        <w:rPr>
          <w:spacing w:val="-4"/>
          <w:sz w:val="20"/>
        </w:rPr>
        <w:t> </w:t>
      </w:r>
      <w:r>
        <w:rPr>
          <w:sz w:val="20"/>
        </w:rPr>
        <w:t>dividit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els</w:t>
      </w:r>
      <w:r>
        <w:rPr>
          <w:spacing w:val="-4"/>
          <w:sz w:val="20"/>
        </w:rPr>
        <w:t> </w:t>
      </w:r>
      <w:r>
        <w:rPr>
          <w:sz w:val="20"/>
        </w:rPr>
        <w:t>següents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lots:</w:t>
      </w:r>
    </w:p>
    <w:p>
      <w:pPr>
        <w:pStyle w:val="ListParagraph"/>
        <w:numPr>
          <w:ilvl w:val="0"/>
          <w:numId w:val="1"/>
        </w:numPr>
        <w:tabs>
          <w:tab w:pos="1003" w:val="left" w:leader="none"/>
        </w:tabs>
        <w:spacing w:line="332" w:lineRule="exact" w:before="230" w:after="0"/>
        <w:ind w:left="1003" w:right="0" w:hanging="359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1.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Subministrament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etilòmetres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Servei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Policia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Municipal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Sabadell</w:t>
      </w:r>
    </w:p>
    <w:p>
      <w:pPr>
        <w:pStyle w:val="ListParagraph"/>
        <w:numPr>
          <w:ilvl w:val="0"/>
          <w:numId w:val="1"/>
        </w:numPr>
        <w:tabs>
          <w:tab w:pos="1003" w:val="left" w:leader="none"/>
        </w:tabs>
        <w:spacing w:line="332" w:lineRule="exact" w:before="0" w:after="0"/>
        <w:ind w:left="1003" w:right="0" w:hanging="359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2.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Servei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manteniment,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calibratge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verificació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dels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aparells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pacing w:val="-2"/>
          <w:sz w:val="20"/>
        </w:rPr>
        <w:t>mesura</w:t>
      </w:r>
    </w:p>
    <w:p>
      <w:pPr>
        <w:pStyle w:val="BodyText"/>
        <w:spacing w:before="213"/>
        <w:rPr>
          <w:rFonts w:ascii="Arial"/>
          <w:b/>
          <w:sz w:val="20"/>
        </w:rPr>
      </w:pPr>
    </w:p>
    <w:p>
      <w:pPr>
        <w:spacing w:before="0"/>
        <w:ind w:left="284" w:right="1130" w:firstLine="0"/>
        <w:jc w:val="both"/>
        <w:rPr>
          <w:sz w:val="20"/>
        </w:rPr>
      </w:pPr>
      <w:r>
        <w:rPr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0"/>
        <w:ind w:left="284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Lot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1.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Subministrament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etilòmetres</w:t>
      </w:r>
      <w:r>
        <w:rPr>
          <w:rFonts w:ascii="Arial" w:hAnsi="Arial"/>
          <w:b/>
          <w:spacing w:val="-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pel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Servei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Policia</w:t>
      </w:r>
      <w:r>
        <w:rPr>
          <w:rFonts w:ascii="Arial" w:hAnsi="Arial"/>
          <w:b/>
          <w:spacing w:val="-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Municipal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2"/>
          <w:sz w:val="20"/>
          <w:u w:val="single"/>
        </w:rPr>
        <w:t> Sabadell</w:t>
      </w:r>
    </w:p>
    <w:p>
      <w:pPr>
        <w:pStyle w:val="BodyText"/>
        <w:rPr>
          <w:rFonts w:ascii="Arial"/>
          <w:b/>
          <w:sz w:val="20"/>
        </w:rPr>
      </w:pPr>
    </w:p>
    <w:p>
      <w:pPr>
        <w:spacing w:before="0"/>
        <w:ind w:left="284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d’adjudicació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únic: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econòmica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preu.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(Puntuació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màxima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100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ind w:left="284"/>
      </w:pPr>
      <w:r>
        <w:rPr>
          <w:u w:val="single"/>
        </w:rPr>
        <w:t>Desglossament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l’oferta</w:t>
      </w:r>
      <w:r>
        <w:rPr>
          <w:spacing w:val="-3"/>
          <w:u w:val="single"/>
        </w:rPr>
        <w:t> </w:t>
      </w:r>
      <w:r>
        <w:rPr>
          <w:u w:val="single"/>
        </w:rPr>
        <w:t>amb</w:t>
      </w:r>
      <w:r>
        <w:rPr>
          <w:spacing w:val="-3"/>
          <w:u w:val="single"/>
        </w:rPr>
        <w:t> </w:t>
      </w:r>
      <w:r>
        <w:rPr>
          <w:u w:val="single"/>
        </w:rPr>
        <w:t>relació</w:t>
      </w:r>
      <w:r>
        <w:rPr>
          <w:spacing w:val="-3"/>
          <w:u w:val="single"/>
        </w:rPr>
        <w:t> </w:t>
      </w:r>
      <w:r>
        <w:rPr>
          <w:u w:val="single"/>
        </w:rPr>
        <w:t>als</w:t>
      </w:r>
      <w:r>
        <w:rPr>
          <w:spacing w:val="-3"/>
          <w:u w:val="single"/>
        </w:rPr>
        <w:t> </w:t>
      </w:r>
      <w:r>
        <w:rPr>
          <w:u w:val="single"/>
        </w:rPr>
        <w:t>preus</w:t>
      </w:r>
      <w:r>
        <w:rPr>
          <w:spacing w:val="-3"/>
          <w:u w:val="single"/>
        </w:rPr>
        <w:t> </w:t>
      </w:r>
      <w:r>
        <w:rPr>
          <w:u w:val="single"/>
        </w:rPr>
        <w:t>unitaris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cada</w:t>
      </w:r>
      <w:r>
        <w:rPr>
          <w:spacing w:val="-3"/>
          <w:u w:val="single"/>
        </w:rPr>
        <w:t> </w:t>
      </w:r>
      <w:r>
        <w:rPr>
          <w:u w:val="single"/>
        </w:rPr>
        <w:t>article</w:t>
      </w:r>
      <w:r>
        <w:rPr>
          <w:spacing w:val="-3"/>
          <w:u w:val="single"/>
        </w:rPr>
        <w:t> </w:t>
      </w:r>
      <w:r>
        <w:rPr>
          <w:u w:val="single"/>
        </w:rPr>
        <w:t>a</w:t>
      </w:r>
      <w:r>
        <w:rPr>
          <w:spacing w:val="-2"/>
          <w:u w:val="single"/>
        </w:rPr>
        <w:t> subministrar:</w:t>
      </w:r>
    </w:p>
    <w:p>
      <w:pPr>
        <w:pStyle w:val="BodyText"/>
      </w:pPr>
    </w:p>
    <w:p>
      <w:pPr>
        <w:pStyle w:val="BodyText"/>
        <w:ind w:left="623"/>
      </w:pPr>
      <w:r>
        <w:rPr/>
        <w:t>A</w:t>
      </w:r>
      <w:r>
        <w:rPr>
          <w:spacing w:val="-8"/>
        </w:rPr>
        <w:t> </w:t>
      </w:r>
      <w:r>
        <w:rPr/>
        <w:t>complimentar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part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l’empresa,</w:t>
      </w:r>
      <w:r>
        <w:rPr>
          <w:spacing w:val="-2"/>
        </w:rPr>
        <w:t> </w:t>
      </w:r>
      <w:r>
        <w:rPr/>
        <w:t>només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cel·les</w:t>
      </w:r>
      <w:r>
        <w:rPr>
          <w:spacing w:val="-2"/>
        </w:rPr>
        <w:t> ombrejades:</w:t>
      </w:r>
    </w:p>
    <w:tbl>
      <w:tblPr>
        <w:tblW w:w="0" w:type="auto"/>
        <w:jc w:val="left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0"/>
        <w:gridCol w:w="911"/>
        <w:gridCol w:w="812"/>
        <w:gridCol w:w="825"/>
        <w:gridCol w:w="1067"/>
      </w:tblGrid>
      <w:tr>
        <w:trPr>
          <w:trHeight w:val="919" w:hRule="atLeast"/>
        </w:trPr>
        <w:tc>
          <w:tcPr>
            <w:tcW w:w="5030" w:type="dxa"/>
          </w:tcPr>
          <w:p>
            <w:pPr>
              <w:pStyle w:val="TableParagraph"/>
              <w:spacing w:before="183"/>
              <w:rPr>
                <w:sz w:val="16"/>
              </w:rPr>
            </w:pPr>
          </w:p>
          <w:p>
            <w:pPr>
              <w:pStyle w:val="TableParagraph"/>
              <w:spacing w:before="1"/>
              <w:ind w:left="15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911" w:type="dxa"/>
          </w:tcPr>
          <w:p>
            <w:pPr>
              <w:pStyle w:val="TableParagraph"/>
              <w:spacing w:line="180" w:lineRule="atLeast"/>
              <w:ind w:left="77" w:right="6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Preu </w:t>
            </w:r>
            <w:r>
              <w:rPr>
                <w:rFonts w:ascii="Arial" w:hAnsi="Arial"/>
                <w:b/>
                <w:spacing w:val="-2"/>
                <w:sz w:val="16"/>
              </w:rPr>
              <w:t>unitari màxim (sense </w:t>
            </w:r>
            <w:r>
              <w:rPr>
                <w:rFonts w:ascii="Arial" w:hAnsi="Arial"/>
                <w:b/>
                <w:spacing w:val="-4"/>
                <w:sz w:val="16"/>
              </w:rPr>
              <w:t>IVA)</w:t>
            </w:r>
          </w:p>
        </w:tc>
        <w:tc>
          <w:tcPr>
            <w:tcW w:w="812" w:type="dxa"/>
          </w:tcPr>
          <w:p>
            <w:pPr>
              <w:pStyle w:val="TableParagraph"/>
              <w:spacing w:line="180" w:lineRule="atLeast"/>
              <w:ind w:left="161" w:right="149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25" w:type="dxa"/>
          </w:tcPr>
          <w:p>
            <w:pPr>
              <w:pStyle w:val="TableParagraph"/>
              <w:spacing w:before="184"/>
              <w:ind w:left="25" w:right="1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Tipus d’IVA</w:t>
            </w:r>
          </w:p>
          <w:p>
            <w:pPr>
              <w:pStyle w:val="TableParagraph"/>
              <w:ind w:left="25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aplicable</w:t>
            </w:r>
          </w:p>
        </w:tc>
        <w:tc>
          <w:tcPr>
            <w:tcW w:w="1067" w:type="dxa"/>
          </w:tcPr>
          <w:p>
            <w:pPr>
              <w:pStyle w:val="TableParagraph"/>
              <w:ind w:left="56" w:right="4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Preu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unitari ofert amb IVA inclòs</w:t>
            </w:r>
          </w:p>
        </w:tc>
      </w:tr>
      <w:tr>
        <w:trPr>
          <w:trHeight w:val="590" w:hRule="atLeast"/>
        </w:trPr>
        <w:tc>
          <w:tcPr>
            <w:tcW w:w="5030" w:type="dxa"/>
          </w:tcPr>
          <w:p>
            <w:pPr>
              <w:pStyle w:val="TableParagraph"/>
              <w:spacing w:before="19"/>
              <w:rPr>
                <w:sz w:val="16"/>
              </w:rPr>
            </w:pPr>
          </w:p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z w:val="16"/>
              </w:rPr>
              <w:t>Etilòmetres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evidencials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(preu</w:t>
            </w:r>
            <w:r>
              <w:rPr>
                <w:spacing w:val="-2"/>
                <w:sz w:val="16"/>
              </w:rPr>
              <w:t> unitari)</w:t>
            </w:r>
          </w:p>
        </w:tc>
        <w:tc>
          <w:tcPr>
            <w:tcW w:w="911" w:type="dxa"/>
          </w:tcPr>
          <w:p>
            <w:pPr>
              <w:pStyle w:val="TableParagraph"/>
              <w:spacing w:before="19"/>
              <w:rPr>
                <w:sz w:val="16"/>
              </w:rPr>
            </w:pPr>
          </w:p>
          <w:p>
            <w:pPr>
              <w:pStyle w:val="TableParagraph"/>
              <w:ind w:left="77"/>
              <w:rPr>
                <w:sz w:val="16"/>
              </w:rPr>
            </w:pPr>
            <w:r>
              <w:rPr>
                <w:spacing w:val="2"/>
                <w:w w:val="90"/>
                <w:sz w:val="16"/>
              </w:rPr>
              <w:t>8.000,00</w:t>
            </w:r>
            <w:r>
              <w:rPr>
                <w:spacing w:val="39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2"/>
        <w:ind w:left="568" w:right="1561"/>
        <w:jc w:val="both"/>
      </w:pPr>
      <w:r>
        <w:rPr/>
        <w:t>(1) El preu unitari ofert, haurà de ser igual o inferior al pressupost base de licitació, sense IVA, mai superior. En</w:t>
      </w:r>
      <w:r>
        <w:rPr>
          <w:spacing w:val="-2"/>
        </w:rPr>
        <w:t> </w:t>
      </w:r>
      <w:r>
        <w:rPr/>
        <w:t>cas</w:t>
      </w:r>
      <w:r>
        <w:rPr>
          <w:spacing w:val="-2"/>
        </w:rPr>
        <w:t> </w:t>
      </w:r>
      <w:r>
        <w:rPr/>
        <w:t>d’oferir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import</w:t>
      </w:r>
      <w:r>
        <w:rPr>
          <w:spacing w:val="-2"/>
        </w:rPr>
        <w:t> </w:t>
      </w:r>
      <w:r>
        <w:rPr/>
        <w:t>superior</w:t>
      </w:r>
      <w:r>
        <w:rPr>
          <w:spacing w:val="-2"/>
        </w:rPr>
        <w:t> </w:t>
      </w:r>
      <w:r>
        <w:rPr/>
        <w:t>s’exclourà</w:t>
      </w:r>
      <w:r>
        <w:rPr>
          <w:spacing w:val="-2"/>
        </w:rPr>
        <w:t> </w:t>
      </w:r>
      <w:r>
        <w:rPr/>
        <w:t>l’oferta.</w:t>
      </w:r>
      <w:r>
        <w:rPr>
          <w:spacing w:val="-2"/>
        </w:rPr>
        <w:t> </w:t>
      </w:r>
      <w:r>
        <w:rPr/>
        <w:t>S’haurà</w:t>
      </w:r>
      <w:r>
        <w:rPr>
          <w:spacing w:val="-2"/>
        </w:rPr>
        <w:t> </w:t>
      </w:r>
      <w:r>
        <w:rPr/>
        <w:t>d’expressar</w:t>
      </w:r>
      <w:r>
        <w:rPr>
          <w:spacing w:val="-2"/>
        </w:rPr>
        <w:t> </w:t>
      </w:r>
      <w:r>
        <w:rPr/>
        <w:t>únicament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decimals.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es pot posar zero ni deixar en blanc (en aquest cas s’entendrà que l’empresa no vol oferir baixa econòmica i es puntuarà amb 0 punts).</w:t>
      </w:r>
    </w:p>
    <w:p>
      <w:pPr>
        <w:pStyle w:val="BodyText"/>
        <w:spacing w:after="0"/>
        <w:jc w:val="both"/>
        <w:sectPr>
          <w:footerReference w:type="default" r:id="rId5"/>
          <w:type w:val="continuous"/>
          <w:pgSz w:w="11910" w:h="16840"/>
          <w:pgMar w:header="0" w:footer="592" w:top="460" w:bottom="780" w:left="1417" w:right="566"/>
          <w:pgNumType w:start="47"/>
        </w:sect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1"/>
        <w:gridCol w:w="2866"/>
        <w:gridCol w:w="3533"/>
      </w:tblGrid>
      <w:tr>
        <w:trPr>
          <w:trHeight w:val="413" w:hRule="atLeast"/>
        </w:trPr>
        <w:tc>
          <w:tcPr>
            <w:tcW w:w="3241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exclòs</w:t>
            </w:r>
          </w:p>
        </w:tc>
        <w:tc>
          <w:tcPr>
            <w:tcW w:w="2866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21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pacing w:val="-10"/>
                <w:sz w:val="18"/>
              </w:rPr>
              <w:t>%</w:t>
            </w:r>
          </w:p>
        </w:tc>
        <w:tc>
          <w:tcPr>
            <w:tcW w:w="3533" w:type="dxa"/>
          </w:tcPr>
          <w:p>
            <w:pPr>
              <w:pStyle w:val="TableParagraph"/>
              <w:ind w:right="9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241" w:type="dxa"/>
          </w:tcPr>
          <w:p>
            <w:pPr>
              <w:pStyle w:val="TableParagraph"/>
              <w:spacing w:line="187" w:lineRule="exact"/>
              <w:ind w:left="1861"/>
              <w:rPr>
                <w:sz w:val="18"/>
              </w:rPr>
            </w:pPr>
            <w:r>
              <w:rPr>
                <w:spacing w:val="-2"/>
                <w:sz w:val="18"/>
              </w:rPr>
              <w:t>24.000,00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66" w:type="dxa"/>
          </w:tcPr>
          <w:p>
            <w:pPr>
              <w:pStyle w:val="TableParagraph"/>
              <w:spacing w:line="187" w:lineRule="exact"/>
              <w:ind w:left="1567"/>
              <w:rPr>
                <w:sz w:val="18"/>
              </w:rPr>
            </w:pPr>
            <w:r>
              <w:rPr>
                <w:sz w:val="18"/>
              </w:rPr>
              <w:t>5.040,00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533" w:type="dxa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29.040,00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69"/>
      </w:pPr>
    </w:p>
    <w:p>
      <w:pPr>
        <w:pStyle w:val="BodyText"/>
        <w:spacing w:before="1"/>
        <w:ind w:left="284"/>
        <w:jc w:val="both"/>
      </w:pP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complimentar</w:t>
      </w:r>
      <w:r>
        <w:rPr>
          <w:spacing w:val="-4"/>
        </w:rPr>
        <w:t> </w:t>
      </w:r>
      <w:r>
        <w:rPr>
          <w:spacing w:val="-2"/>
        </w:rPr>
        <w:t>per</w:t>
      </w:r>
      <w:r>
        <w:rPr>
          <w:spacing w:val="-3"/>
        </w:rPr>
        <w:t> </w:t>
      </w:r>
      <w:r>
        <w:rPr>
          <w:spacing w:val="-2"/>
        </w:rPr>
        <w:t>part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l’empresa,</w:t>
      </w:r>
      <w:r>
        <w:rPr>
          <w:spacing w:val="-3"/>
        </w:rPr>
        <w:t> </w:t>
      </w:r>
      <w:r>
        <w:rPr>
          <w:spacing w:val="-2"/>
        </w:rPr>
        <w:t>només</w:t>
      </w:r>
      <w:r>
        <w:rPr>
          <w:spacing w:val="-4"/>
        </w:rPr>
        <w:t> </w:t>
      </w:r>
      <w:r>
        <w:rPr>
          <w:spacing w:val="-2"/>
        </w:rPr>
        <w:t>les</w:t>
      </w:r>
      <w:r>
        <w:rPr>
          <w:spacing w:val="-4"/>
        </w:rPr>
        <w:t> </w:t>
      </w:r>
      <w:r>
        <w:rPr>
          <w:spacing w:val="-2"/>
        </w:rPr>
        <w:t>cel·les</w:t>
      </w:r>
      <w:r>
        <w:rPr>
          <w:spacing w:val="-3"/>
        </w:rPr>
        <w:t> </w:t>
      </w:r>
      <w:r>
        <w:rPr>
          <w:spacing w:val="-2"/>
        </w:rPr>
        <w:t>ombrejades:</w:t>
      </w:r>
    </w:p>
    <w:tbl>
      <w:tblPr>
        <w:tblW w:w="0" w:type="auto"/>
        <w:jc w:val="left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exclòs</w:t>
            </w:r>
          </w:p>
        </w:tc>
        <w:tc>
          <w:tcPr>
            <w:tcW w:w="2835" w:type="dxa"/>
          </w:tcPr>
          <w:p>
            <w:pPr>
              <w:pStyle w:val="TableParagraph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Import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pacing w:val="-7"/>
                <w:sz w:val="18"/>
              </w:rPr>
              <w:t>_%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2"/>
        <w:ind w:left="284" w:right="1132"/>
        <w:jc w:val="both"/>
      </w:pPr>
      <w:r>
        <w:rPr/>
        <w:t>(2).En els casos que no es vulgui fer baixa, caldrà posar l’import del pressupost base de licitació i es puntuarà amb 0 punts. L’oferta del pressupost base de licitació, sense IVA, haurà de ser igual o inferior al pressupost base de licitació, sense</w:t>
      </w:r>
      <w:r>
        <w:rPr>
          <w:spacing w:val="-1"/>
        </w:rPr>
        <w:t> </w:t>
      </w:r>
      <w:r>
        <w:rPr/>
        <w:t>IVA,</w:t>
      </w:r>
      <w:r>
        <w:rPr>
          <w:spacing w:val="-1"/>
        </w:rPr>
        <w:t> </w:t>
      </w:r>
      <w:r>
        <w:rPr/>
        <w:t>mai</w:t>
      </w:r>
      <w:r>
        <w:rPr>
          <w:spacing w:val="-1"/>
        </w:rPr>
        <w:t> </w:t>
      </w:r>
      <w:r>
        <w:rPr/>
        <w:t>superior.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cas</w:t>
      </w:r>
      <w:r>
        <w:rPr>
          <w:spacing w:val="-1"/>
        </w:rPr>
        <w:t> </w:t>
      </w:r>
      <w:r>
        <w:rPr/>
        <w:t>d’oferir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import</w:t>
      </w:r>
      <w:r>
        <w:rPr>
          <w:spacing w:val="-1"/>
        </w:rPr>
        <w:t> </w:t>
      </w:r>
      <w:r>
        <w:rPr/>
        <w:t>superior</w:t>
      </w:r>
      <w:r>
        <w:rPr>
          <w:spacing w:val="-1"/>
        </w:rPr>
        <w:t> </w:t>
      </w:r>
      <w:r>
        <w:rPr/>
        <w:t>s’exclourà</w:t>
      </w:r>
      <w:r>
        <w:rPr>
          <w:spacing w:val="-1"/>
        </w:rPr>
        <w:t> </w:t>
      </w:r>
      <w:r>
        <w:rPr/>
        <w:t>l’oferta.</w:t>
      </w:r>
      <w:r>
        <w:rPr>
          <w:spacing w:val="-1"/>
        </w:rPr>
        <w:t> </w:t>
      </w:r>
      <w:r>
        <w:rPr/>
        <w:t>S’haurà</w:t>
      </w:r>
      <w:r>
        <w:rPr>
          <w:spacing w:val="-1"/>
        </w:rPr>
        <w:t> </w:t>
      </w:r>
      <w:r>
        <w:rPr/>
        <w:t>d’expressar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euros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únicament amb dos decimals. No es pot posar zero ni deixar en blanc (en aquest cas s’entendrà</w:t>
      </w:r>
      <w:r>
        <w:rPr>
          <w:spacing w:val="40"/>
        </w:rPr>
        <w:t> </w:t>
      </w:r>
      <w:r>
        <w:rPr/>
        <w:t>que l’empresa no vol oferir baixa econòmica i es puntuarà amb 0 punts).</w:t>
      </w:r>
    </w:p>
    <w:p>
      <w:pPr>
        <w:pStyle w:val="BodyText"/>
      </w:pPr>
    </w:p>
    <w:p>
      <w:pPr>
        <w:pStyle w:val="BodyText"/>
        <w:spacing w:before="91"/>
      </w:pPr>
    </w:p>
    <w:p>
      <w:pPr>
        <w:spacing w:before="1"/>
        <w:ind w:left="284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Lot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2.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Servei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manteniment,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calibratge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i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verificació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dels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aparells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3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mesura</w:t>
      </w:r>
    </w:p>
    <w:p>
      <w:pPr>
        <w:spacing w:before="230"/>
        <w:ind w:left="284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d’adjudicació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únic: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econòmica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preu.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(Puntuació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màxima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100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spacing w:before="230"/>
        <w:ind w:left="284"/>
      </w:pPr>
      <w:r>
        <w:rPr>
          <w:u w:val="single"/>
        </w:rPr>
        <w:t>Desglossament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l’oferta</w:t>
      </w:r>
      <w:r>
        <w:rPr>
          <w:spacing w:val="-3"/>
          <w:u w:val="single"/>
        </w:rPr>
        <w:t> </w:t>
      </w:r>
      <w:r>
        <w:rPr>
          <w:u w:val="single"/>
        </w:rPr>
        <w:t>amb</w:t>
      </w:r>
      <w:r>
        <w:rPr>
          <w:spacing w:val="-3"/>
          <w:u w:val="single"/>
        </w:rPr>
        <w:t> </w:t>
      </w:r>
      <w:r>
        <w:rPr>
          <w:u w:val="single"/>
        </w:rPr>
        <w:t>relació</w:t>
      </w:r>
      <w:r>
        <w:rPr>
          <w:spacing w:val="-3"/>
          <w:u w:val="single"/>
        </w:rPr>
        <w:t> </w:t>
      </w:r>
      <w:r>
        <w:rPr>
          <w:u w:val="single"/>
        </w:rPr>
        <w:t>als</w:t>
      </w:r>
      <w:r>
        <w:rPr>
          <w:spacing w:val="-3"/>
          <w:u w:val="single"/>
        </w:rPr>
        <w:t> </w:t>
      </w:r>
      <w:r>
        <w:rPr>
          <w:u w:val="single"/>
        </w:rPr>
        <w:t>preus</w:t>
      </w:r>
      <w:r>
        <w:rPr>
          <w:spacing w:val="-3"/>
          <w:u w:val="single"/>
        </w:rPr>
        <w:t> </w:t>
      </w:r>
      <w:r>
        <w:rPr>
          <w:u w:val="single"/>
        </w:rPr>
        <w:t>unitaris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cada</w:t>
      </w:r>
      <w:r>
        <w:rPr>
          <w:spacing w:val="-3"/>
          <w:u w:val="single"/>
        </w:rPr>
        <w:t> </w:t>
      </w:r>
      <w:r>
        <w:rPr>
          <w:u w:val="single"/>
        </w:rPr>
        <w:t>article</w:t>
      </w:r>
      <w:r>
        <w:rPr>
          <w:spacing w:val="-3"/>
          <w:u w:val="single"/>
        </w:rPr>
        <w:t> </w:t>
      </w:r>
      <w:r>
        <w:rPr>
          <w:u w:val="single"/>
        </w:rPr>
        <w:t>a</w:t>
      </w:r>
      <w:r>
        <w:rPr>
          <w:spacing w:val="-2"/>
          <w:u w:val="single"/>
        </w:rPr>
        <w:t> subministrar:</w:t>
      </w:r>
    </w:p>
    <w:p>
      <w:pPr>
        <w:pStyle w:val="BodyText"/>
        <w:spacing w:before="183"/>
        <w:ind w:right="3759"/>
        <w:jc w:val="center"/>
      </w:pPr>
      <w:r>
        <w:rPr/>
        <w:t>A</w:t>
      </w:r>
      <w:r>
        <w:rPr>
          <w:spacing w:val="-8"/>
        </w:rPr>
        <w:t> </w:t>
      </w:r>
      <w:r>
        <w:rPr/>
        <w:t>complimentar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part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l’empresa,</w:t>
      </w:r>
      <w:r>
        <w:rPr>
          <w:spacing w:val="-2"/>
        </w:rPr>
        <w:t> </w:t>
      </w:r>
      <w:r>
        <w:rPr/>
        <w:t>només</w:t>
      </w:r>
      <w:r>
        <w:rPr>
          <w:spacing w:val="-2"/>
        </w:rPr>
        <w:t> </w:t>
      </w:r>
      <w:r>
        <w:rPr/>
        <w:t>les</w:t>
      </w:r>
      <w:r>
        <w:rPr>
          <w:spacing w:val="-2"/>
        </w:rPr>
        <w:t> </w:t>
      </w:r>
      <w:r>
        <w:rPr/>
        <w:t>cel·les</w:t>
      </w:r>
      <w:r>
        <w:rPr>
          <w:spacing w:val="-2"/>
        </w:rPr>
        <w:t> ombrejades:</w:t>
      </w:r>
    </w:p>
    <w:tbl>
      <w:tblPr>
        <w:tblW w:w="0" w:type="auto"/>
        <w:jc w:val="left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88"/>
        <w:gridCol w:w="1053"/>
        <w:gridCol w:w="812"/>
        <w:gridCol w:w="825"/>
        <w:gridCol w:w="1067"/>
      </w:tblGrid>
      <w:tr>
        <w:trPr>
          <w:trHeight w:val="919" w:hRule="atLeast"/>
        </w:trPr>
        <w:tc>
          <w:tcPr>
            <w:tcW w:w="4888" w:type="dxa"/>
          </w:tcPr>
          <w:p>
            <w:pPr>
              <w:pStyle w:val="TableParagraph"/>
              <w:spacing w:before="183"/>
              <w:rPr>
                <w:sz w:val="16"/>
              </w:rPr>
            </w:pPr>
          </w:p>
          <w:p>
            <w:pPr>
              <w:pStyle w:val="TableParagraph"/>
              <w:spacing w:before="1"/>
              <w:ind w:left="14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1053" w:type="dxa"/>
          </w:tcPr>
          <w:p>
            <w:pPr>
              <w:pStyle w:val="TableParagraph"/>
              <w:spacing w:before="184"/>
              <w:ind w:left="45" w:right="3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Preu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unitari </w:t>
            </w:r>
            <w:r>
              <w:rPr>
                <w:rFonts w:ascii="Arial" w:hAnsi="Arial"/>
                <w:b/>
                <w:spacing w:val="-2"/>
                <w:sz w:val="16"/>
              </w:rPr>
              <w:t>màxim </w:t>
            </w:r>
            <w:r>
              <w:rPr>
                <w:rFonts w:ascii="Arial" w:hAnsi="Arial"/>
                <w:b/>
                <w:sz w:val="16"/>
              </w:rPr>
              <w:t>(sense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IVA)</w:t>
            </w:r>
          </w:p>
        </w:tc>
        <w:tc>
          <w:tcPr>
            <w:tcW w:w="812" w:type="dxa"/>
          </w:tcPr>
          <w:p>
            <w:pPr>
              <w:pStyle w:val="TableParagraph"/>
              <w:spacing w:line="180" w:lineRule="atLeast"/>
              <w:ind w:left="161" w:right="149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25" w:type="dxa"/>
          </w:tcPr>
          <w:p>
            <w:pPr>
              <w:pStyle w:val="TableParagraph"/>
              <w:spacing w:before="184"/>
              <w:ind w:left="25" w:right="1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Tipus d’IVA</w:t>
            </w:r>
          </w:p>
          <w:p>
            <w:pPr>
              <w:pStyle w:val="TableParagraph"/>
              <w:ind w:left="25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aplicable</w:t>
            </w:r>
          </w:p>
        </w:tc>
        <w:tc>
          <w:tcPr>
            <w:tcW w:w="1067" w:type="dxa"/>
          </w:tcPr>
          <w:p>
            <w:pPr>
              <w:pStyle w:val="TableParagraph"/>
              <w:ind w:left="56" w:right="4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Preu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unitari ofert amb IVA inclòs</w:t>
            </w:r>
          </w:p>
        </w:tc>
      </w:tr>
      <w:tr>
        <w:trPr>
          <w:trHeight w:val="380" w:hRule="atLeast"/>
        </w:trPr>
        <w:tc>
          <w:tcPr>
            <w:tcW w:w="4888" w:type="dxa"/>
          </w:tcPr>
          <w:p>
            <w:pPr>
              <w:pStyle w:val="TableParagraph"/>
              <w:spacing w:before="98"/>
              <w:ind w:left="70"/>
              <w:rPr>
                <w:sz w:val="16"/>
              </w:rPr>
            </w:pPr>
            <w:r>
              <w:rPr>
                <w:sz w:val="16"/>
              </w:rPr>
              <w:t>Servei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Calibració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verificació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Evidencial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Alcotest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7510</w:t>
            </w:r>
          </w:p>
        </w:tc>
        <w:tc>
          <w:tcPr>
            <w:tcW w:w="1053" w:type="dxa"/>
          </w:tcPr>
          <w:p>
            <w:pPr>
              <w:pStyle w:val="TableParagraph"/>
              <w:spacing w:before="98"/>
              <w:ind w:left="45" w:right="36"/>
              <w:jc w:val="center"/>
              <w:rPr>
                <w:sz w:val="16"/>
              </w:rPr>
            </w:pPr>
            <w:r>
              <w:rPr>
                <w:spacing w:val="2"/>
                <w:w w:val="90"/>
                <w:sz w:val="16"/>
              </w:rPr>
              <w:t>1.800,00</w:t>
            </w:r>
            <w:r>
              <w:rPr>
                <w:spacing w:val="39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46" w:hRule="atLeast"/>
        </w:trPr>
        <w:tc>
          <w:tcPr>
            <w:tcW w:w="4888" w:type="dxa"/>
          </w:tcPr>
          <w:p>
            <w:pPr>
              <w:pStyle w:val="TableParagraph"/>
              <w:spacing w:before="81"/>
              <w:ind w:left="70"/>
              <w:rPr>
                <w:sz w:val="16"/>
              </w:rPr>
            </w:pPr>
            <w:r>
              <w:rPr>
                <w:sz w:val="16"/>
              </w:rPr>
              <w:t>Servei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Calibració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verificació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Evidencial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Alcotest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7110/9510</w:t>
            </w:r>
          </w:p>
        </w:tc>
        <w:tc>
          <w:tcPr>
            <w:tcW w:w="1053" w:type="dxa"/>
          </w:tcPr>
          <w:p>
            <w:pPr>
              <w:pStyle w:val="TableParagraph"/>
              <w:spacing w:before="81"/>
              <w:ind w:left="45" w:right="36"/>
              <w:jc w:val="center"/>
              <w:rPr>
                <w:sz w:val="16"/>
              </w:rPr>
            </w:pPr>
            <w:r>
              <w:rPr>
                <w:spacing w:val="2"/>
                <w:w w:val="90"/>
                <w:sz w:val="16"/>
              </w:rPr>
              <w:t>2.000,00</w:t>
            </w:r>
            <w:r>
              <w:rPr>
                <w:spacing w:val="39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48" w:hRule="atLeast"/>
        </w:trPr>
        <w:tc>
          <w:tcPr>
            <w:tcW w:w="4888" w:type="dxa"/>
          </w:tcPr>
          <w:p>
            <w:pPr>
              <w:pStyle w:val="TableParagraph"/>
              <w:spacing w:before="82"/>
              <w:ind w:left="70"/>
              <w:rPr>
                <w:sz w:val="16"/>
              </w:rPr>
            </w:pPr>
            <w:r>
              <w:rPr>
                <w:sz w:val="16"/>
              </w:rPr>
              <w:t>Servei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Calibració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verificació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Evidencial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Alcotest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6820/6510</w:t>
            </w:r>
          </w:p>
        </w:tc>
        <w:tc>
          <w:tcPr>
            <w:tcW w:w="1053" w:type="dxa"/>
          </w:tcPr>
          <w:p>
            <w:pPr>
              <w:pStyle w:val="TableParagraph"/>
              <w:spacing w:before="82"/>
              <w:ind w:left="45" w:right="3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700,00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0" w:hRule="atLeast"/>
        </w:trPr>
        <w:tc>
          <w:tcPr>
            <w:tcW w:w="4888" w:type="dxa"/>
          </w:tcPr>
          <w:p>
            <w:pPr>
              <w:pStyle w:val="TableParagraph"/>
              <w:spacing w:before="113"/>
              <w:ind w:left="70"/>
              <w:rPr>
                <w:sz w:val="16"/>
              </w:rPr>
            </w:pPr>
            <w:r>
              <w:rPr>
                <w:sz w:val="16"/>
              </w:rPr>
              <w:t>Servei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Calibració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verificació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ENAC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(sonòmetre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Bruel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Kjaer)</w:t>
            </w:r>
          </w:p>
        </w:tc>
        <w:tc>
          <w:tcPr>
            <w:tcW w:w="1053" w:type="dxa"/>
          </w:tcPr>
          <w:p>
            <w:pPr>
              <w:pStyle w:val="TableParagraph"/>
              <w:spacing w:before="113"/>
              <w:ind w:left="45" w:right="3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400,00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4" w:hRule="atLeast"/>
        </w:trPr>
        <w:tc>
          <w:tcPr>
            <w:tcW w:w="4888" w:type="dxa"/>
          </w:tcPr>
          <w:p>
            <w:pPr>
              <w:pStyle w:val="TableParagraph"/>
              <w:spacing w:before="115"/>
              <w:ind w:left="70"/>
              <w:rPr>
                <w:sz w:val="16"/>
              </w:rPr>
            </w:pPr>
            <w:r>
              <w:rPr>
                <w:sz w:val="16"/>
              </w:rPr>
              <w:t>Servei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reparació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dispositius</w:t>
            </w:r>
          </w:p>
        </w:tc>
        <w:tc>
          <w:tcPr>
            <w:tcW w:w="1053" w:type="dxa"/>
          </w:tcPr>
          <w:p>
            <w:pPr>
              <w:pStyle w:val="TableParagraph"/>
              <w:spacing w:before="115"/>
              <w:ind w:left="45" w:right="3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300,00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812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3"/>
        <w:ind w:left="568" w:right="1561"/>
        <w:jc w:val="both"/>
      </w:pPr>
      <w:r>
        <w:rPr/>
        <w:t>(1) El preu unitari ofert, haurà de ser igual o inferior al pressupost base de licitació, sense IVA, mai superior. En</w:t>
      </w:r>
      <w:r>
        <w:rPr>
          <w:spacing w:val="-2"/>
        </w:rPr>
        <w:t> </w:t>
      </w:r>
      <w:r>
        <w:rPr/>
        <w:t>cas</w:t>
      </w:r>
      <w:r>
        <w:rPr>
          <w:spacing w:val="-2"/>
        </w:rPr>
        <w:t> </w:t>
      </w:r>
      <w:r>
        <w:rPr/>
        <w:t>d’oferir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import</w:t>
      </w:r>
      <w:r>
        <w:rPr>
          <w:spacing w:val="-2"/>
        </w:rPr>
        <w:t> </w:t>
      </w:r>
      <w:r>
        <w:rPr/>
        <w:t>superior</w:t>
      </w:r>
      <w:r>
        <w:rPr>
          <w:spacing w:val="-2"/>
        </w:rPr>
        <w:t> </w:t>
      </w:r>
      <w:r>
        <w:rPr/>
        <w:t>s’exclourà</w:t>
      </w:r>
      <w:r>
        <w:rPr>
          <w:spacing w:val="-2"/>
        </w:rPr>
        <w:t> </w:t>
      </w:r>
      <w:r>
        <w:rPr/>
        <w:t>l’oferta.</w:t>
      </w:r>
      <w:r>
        <w:rPr>
          <w:spacing w:val="-2"/>
        </w:rPr>
        <w:t> </w:t>
      </w:r>
      <w:r>
        <w:rPr/>
        <w:t>S’haurà</w:t>
      </w:r>
      <w:r>
        <w:rPr>
          <w:spacing w:val="-2"/>
        </w:rPr>
        <w:t> </w:t>
      </w:r>
      <w:r>
        <w:rPr/>
        <w:t>d’expressar</w:t>
      </w:r>
      <w:r>
        <w:rPr>
          <w:spacing w:val="-2"/>
        </w:rPr>
        <w:t> </w:t>
      </w:r>
      <w:r>
        <w:rPr/>
        <w:t>únicament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decimals.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es pot posar zero ni deixar en blanc (en aquest cas s’entendrà que l’empresa no vol oferir baixa econòmica i es puntuarà amb 0 punts).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1"/>
        <w:gridCol w:w="2866"/>
        <w:gridCol w:w="3533"/>
      </w:tblGrid>
      <w:tr>
        <w:trPr>
          <w:trHeight w:val="413" w:hRule="atLeast"/>
        </w:trPr>
        <w:tc>
          <w:tcPr>
            <w:tcW w:w="3241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exclòs</w:t>
            </w:r>
          </w:p>
        </w:tc>
        <w:tc>
          <w:tcPr>
            <w:tcW w:w="2866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21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pacing w:val="-10"/>
                <w:sz w:val="18"/>
              </w:rPr>
              <w:t>%</w:t>
            </w:r>
          </w:p>
        </w:tc>
        <w:tc>
          <w:tcPr>
            <w:tcW w:w="3533" w:type="dxa"/>
          </w:tcPr>
          <w:p>
            <w:pPr>
              <w:pStyle w:val="TableParagraph"/>
              <w:ind w:right="9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241" w:type="dxa"/>
          </w:tcPr>
          <w:p>
            <w:pPr>
              <w:pStyle w:val="TableParagraph"/>
              <w:spacing w:line="187" w:lineRule="exact"/>
              <w:ind w:left="1861"/>
              <w:rPr>
                <w:sz w:val="18"/>
              </w:rPr>
            </w:pPr>
            <w:r>
              <w:rPr>
                <w:spacing w:val="-2"/>
                <w:sz w:val="18"/>
              </w:rPr>
              <w:t>34.700,00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66" w:type="dxa"/>
          </w:tcPr>
          <w:p>
            <w:pPr>
              <w:pStyle w:val="TableParagraph"/>
              <w:spacing w:line="187" w:lineRule="exact"/>
              <w:ind w:left="1585"/>
              <w:rPr>
                <w:sz w:val="18"/>
              </w:rPr>
            </w:pPr>
            <w:r>
              <w:rPr>
                <w:spacing w:val="-2"/>
                <w:sz w:val="18"/>
              </w:rPr>
              <w:t>7.287,00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533" w:type="dxa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41.987,00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</w:pPr>
    </w:p>
    <w:p>
      <w:pPr>
        <w:pStyle w:val="BodyText"/>
        <w:spacing w:before="1"/>
        <w:ind w:left="284"/>
        <w:jc w:val="both"/>
      </w:pPr>
      <w:r>
        <w:rPr>
          <w:spacing w:val="-2"/>
        </w:rPr>
        <w:t>A</w:t>
      </w:r>
      <w:r>
        <w:rPr>
          <w:spacing w:val="-4"/>
        </w:rPr>
        <w:t> </w:t>
      </w:r>
      <w:r>
        <w:rPr>
          <w:spacing w:val="-2"/>
        </w:rPr>
        <w:t>complimentar</w:t>
      </w:r>
      <w:r>
        <w:rPr>
          <w:spacing w:val="-4"/>
        </w:rPr>
        <w:t> </w:t>
      </w:r>
      <w:r>
        <w:rPr>
          <w:spacing w:val="-2"/>
        </w:rPr>
        <w:t>per</w:t>
      </w:r>
      <w:r>
        <w:rPr>
          <w:spacing w:val="-3"/>
        </w:rPr>
        <w:t> </w:t>
      </w:r>
      <w:r>
        <w:rPr>
          <w:spacing w:val="-2"/>
        </w:rPr>
        <w:t>part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l’empresa,</w:t>
      </w:r>
      <w:r>
        <w:rPr>
          <w:spacing w:val="-3"/>
        </w:rPr>
        <w:t> </w:t>
      </w:r>
      <w:r>
        <w:rPr>
          <w:spacing w:val="-2"/>
        </w:rPr>
        <w:t>només</w:t>
      </w:r>
      <w:r>
        <w:rPr>
          <w:spacing w:val="-4"/>
        </w:rPr>
        <w:t> </w:t>
      </w:r>
      <w:r>
        <w:rPr>
          <w:spacing w:val="-2"/>
        </w:rPr>
        <w:t>les</w:t>
      </w:r>
      <w:r>
        <w:rPr>
          <w:spacing w:val="-4"/>
        </w:rPr>
        <w:t> </w:t>
      </w:r>
      <w:r>
        <w:rPr>
          <w:spacing w:val="-2"/>
        </w:rPr>
        <w:t>cel·les</w:t>
      </w:r>
      <w:r>
        <w:rPr>
          <w:spacing w:val="-3"/>
        </w:rPr>
        <w:t> </w:t>
      </w:r>
      <w:r>
        <w:rPr>
          <w:spacing w:val="-2"/>
        </w:rPr>
        <w:t>ombrejades:</w:t>
      </w:r>
    </w:p>
    <w:tbl>
      <w:tblPr>
        <w:tblW w:w="0" w:type="auto"/>
        <w:jc w:val="left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exclòs</w:t>
            </w:r>
          </w:p>
        </w:tc>
        <w:tc>
          <w:tcPr>
            <w:tcW w:w="2835" w:type="dxa"/>
          </w:tcPr>
          <w:p>
            <w:pPr>
              <w:pStyle w:val="TableParagraph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Import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12"/>
                <w:sz w:val="18"/>
              </w:rPr>
              <w:t> </w:t>
            </w:r>
            <w:r>
              <w:rPr>
                <w:rFonts w:ascii="Arial"/>
                <w:b/>
                <w:spacing w:val="-7"/>
                <w:sz w:val="18"/>
              </w:rPr>
              <w:t>_%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2"/>
        <w:ind w:left="284" w:right="1132"/>
        <w:jc w:val="both"/>
      </w:pPr>
      <w:r>
        <w:rPr/>
        <w:t>(2).En els casos que no es vulgui fer baixa, caldrà posar l’import del pressupost base de licitació i es puntuarà amb 0 punts. L’oferta del pressupost base de licitació, sense IVA, haurà de ser igual o inferior al pressupost base de licitació, sense</w:t>
      </w:r>
      <w:r>
        <w:rPr>
          <w:spacing w:val="-1"/>
        </w:rPr>
        <w:t> </w:t>
      </w:r>
      <w:r>
        <w:rPr/>
        <w:t>IVA,</w:t>
      </w:r>
      <w:r>
        <w:rPr>
          <w:spacing w:val="-1"/>
        </w:rPr>
        <w:t> </w:t>
      </w:r>
      <w:r>
        <w:rPr/>
        <w:t>mai</w:t>
      </w:r>
      <w:r>
        <w:rPr>
          <w:spacing w:val="-1"/>
        </w:rPr>
        <w:t> </w:t>
      </w:r>
      <w:r>
        <w:rPr/>
        <w:t>superior.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cas</w:t>
      </w:r>
      <w:r>
        <w:rPr>
          <w:spacing w:val="-1"/>
        </w:rPr>
        <w:t> </w:t>
      </w:r>
      <w:r>
        <w:rPr/>
        <w:t>d’oferir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import</w:t>
      </w:r>
      <w:r>
        <w:rPr>
          <w:spacing w:val="-1"/>
        </w:rPr>
        <w:t> </w:t>
      </w:r>
      <w:r>
        <w:rPr/>
        <w:t>superior</w:t>
      </w:r>
      <w:r>
        <w:rPr>
          <w:spacing w:val="-1"/>
        </w:rPr>
        <w:t> </w:t>
      </w:r>
      <w:r>
        <w:rPr/>
        <w:t>s’exclourà</w:t>
      </w:r>
      <w:r>
        <w:rPr>
          <w:spacing w:val="-1"/>
        </w:rPr>
        <w:t> </w:t>
      </w:r>
      <w:r>
        <w:rPr/>
        <w:t>l’oferta.</w:t>
      </w:r>
      <w:r>
        <w:rPr>
          <w:spacing w:val="-1"/>
        </w:rPr>
        <w:t> </w:t>
      </w:r>
      <w:r>
        <w:rPr/>
        <w:t>S’haurà</w:t>
      </w:r>
      <w:r>
        <w:rPr>
          <w:spacing w:val="-1"/>
        </w:rPr>
        <w:t> </w:t>
      </w:r>
      <w:r>
        <w:rPr/>
        <w:t>d’expressar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euros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únicament amb dos decimals. No es pot posar zero ni deixar en blanc (en aquest cas s’entendrà</w:t>
      </w:r>
      <w:r>
        <w:rPr>
          <w:spacing w:val="40"/>
        </w:rPr>
        <w:t> </w:t>
      </w:r>
      <w:r>
        <w:rPr/>
        <w:t>que l’empresa no vol oferir baixa econòmica i es puntuarà amb 0 punts).</w:t>
      </w:r>
    </w:p>
    <w:p>
      <w:pPr>
        <w:pStyle w:val="BodyText"/>
      </w:pPr>
    </w:p>
    <w:p>
      <w:pPr>
        <w:pStyle w:val="BodyText"/>
        <w:spacing w:before="91"/>
      </w:pPr>
    </w:p>
    <w:p>
      <w:pPr>
        <w:spacing w:before="1"/>
        <w:ind w:left="78" w:right="3759" w:firstLine="0"/>
        <w:jc w:val="center"/>
        <w:rPr>
          <w:sz w:val="20"/>
        </w:rPr>
      </w:pPr>
      <w:r>
        <w:rPr>
          <w:sz w:val="20"/>
        </w:rPr>
        <w:t>,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data</w:t>
      </w:r>
      <w:r>
        <w:rPr>
          <w:spacing w:val="-9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signatura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electrònica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</w:p>
    <w:p>
      <w:pPr>
        <w:spacing w:before="1"/>
        <w:ind w:left="284" w:right="0" w:firstLine="0"/>
        <w:jc w:val="left"/>
        <w:rPr>
          <w:sz w:val="20"/>
        </w:rPr>
      </w:pPr>
      <w:r>
        <w:rPr>
          <w:spacing w:val="-2"/>
          <w:sz w:val="20"/>
        </w:rPr>
        <w:t>Signat,</w:t>
      </w:r>
    </w:p>
    <w:sectPr>
      <w:pgSz w:w="11910" w:h="16840"/>
      <w:pgMar w:header="0" w:footer="592" w:top="1400" w:bottom="780" w:left="1417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8816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2832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88672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</w:rPr>
                            <w:t>47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2780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>
                      <w:rPr>
                        <w:spacing w:val="-2"/>
                      </w:rPr>
                      <w:t>47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/51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1004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89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784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67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569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461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353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138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284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332" w:lineRule="exact"/>
      <w:ind w:left="1003" w:hanging="35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2025-11-14T11:08:25Z</dcterms:created>
  <dcterms:modified xsi:type="dcterms:W3CDTF">2025-11-14T11:08:25Z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LastSaved">
    <vt:filetime>2025-11-14T00:00:00Z</vt:filetime>
  </property>
  <property fmtid="{D5CDD505-2E9C-101B-9397-08002B2CF9AE}" pid="4" name="Producer">
    <vt:lpwstr>iLovePDF</vt:lpwstr>
  </property>
</Properties>
</file>