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Default Extension="jpeg" ContentType="image/jpeg"/>
  <Default Extension="png" ContentType="image/png"/>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Title"/>
        <w:rPr>
          <w:u w:val="none"/>
        </w:rPr>
      </w:pPr>
      <w:r>
        <w:rPr>
          <w:u w:val="single"/>
        </w:rPr>
        <w:t>ANNEX</w:t>
      </w:r>
      <w:r>
        <w:rPr>
          <w:spacing w:val="42"/>
          <w:u w:val="single"/>
        </w:rPr>
        <w:t> </w:t>
      </w:r>
      <w:r>
        <w:rPr>
          <w:spacing w:val="-10"/>
          <w:u w:val="single"/>
        </w:rPr>
        <w:t>4</w:t>
      </w:r>
    </w:p>
    <w:p>
      <w:pPr>
        <w:pStyle w:val="BodyText"/>
        <w:rPr>
          <w:rFonts w:ascii="Arial"/>
          <w:b/>
        </w:rPr>
      </w:pPr>
    </w:p>
    <w:p>
      <w:pPr>
        <w:pStyle w:val="BodyText"/>
        <w:rPr>
          <w:rFonts w:ascii="Arial"/>
          <w:b/>
        </w:rPr>
      </w:pPr>
    </w:p>
    <w:p>
      <w:pPr>
        <w:pStyle w:val="Heading1"/>
        <w:jc w:val="left"/>
      </w:pPr>
      <w:r>
        <w:rPr>
          <w:spacing w:val="-2"/>
        </w:rPr>
        <w:t>MODEL</w:t>
      </w:r>
      <w:r>
        <w:rPr>
          <w:spacing w:val="-5"/>
        </w:rPr>
        <w:t> </w:t>
      </w:r>
      <w:r>
        <w:rPr>
          <w:spacing w:val="-2"/>
        </w:rPr>
        <w:t>D’OFERTA</w:t>
      </w:r>
      <w:r>
        <w:rPr>
          <w:spacing w:val="-5"/>
        </w:rPr>
        <w:t> </w:t>
      </w:r>
      <w:r>
        <w:rPr>
          <w:spacing w:val="-2"/>
        </w:rPr>
        <w:t>ECONÒMICA</w:t>
      </w:r>
      <w:r>
        <w:rPr>
          <w:spacing w:val="-3"/>
        </w:rPr>
        <w:t> </w:t>
      </w:r>
      <w:r>
        <w:rPr>
          <w:spacing w:val="-2"/>
        </w:rPr>
        <w:t>GENERAL</w:t>
      </w:r>
    </w:p>
    <w:p>
      <w:pPr>
        <w:pStyle w:val="BodyText"/>
        <w:rPr>
          <w:rFonts w:ascii="Arial"/>
          <w:b/>
        </w:rPr>
      </w:pPr>
    </w:p>
    <w:p>
      <w:pPr>
        <w:pStyle w:val="BodyText"/>
        <w:rPr>
          <w:rFonts w:ascii="Arial"/>
          <w:b/>
        </w:rPr>
      </w:pPr>
    </w:p>
    <w:p>
      <w:pPr>
        <w:pStyle w:val="BodyText"/>
        <w:tabs>
          <w:tab w:pos="1843" w:val="left" w:leader="none"/>
          <w:tab w:pos="3261" w:val="left" w:leader="none"/>
          <w:tab w:pos="5388" w:val="left" w:leader="none"/>
        </w:tabs>
        <w:ind w:left="426"/>
      </w:pPr>
      <w:r>
        <w:rPr>
          <w:spacing w:val="-2"/>
        </w:rPr>
        <w:t>En/na</w:t>
      </w:r>
      <w:r>
        <w:rPr/>
        <w:tab/>
        <w:t>,</w:t>
      </w:r>
      <w:r>
        <w:rPr>
          <w:spacing w:val="-2"/>
        </w:rPr>
        <w:t> </w:t>
      </w:r>
      <w:r>
        <w:rPr/>
        <w:t>amb</w:t>
      </w:r>
      <w:r>
        <w:rPr>
          <w:spacing w:val="-1"/>
        </w:rPr>
        <w:t> </w:t>
      </w:r>
      <w:r>
        <w:rPr>
          <w:spacing w:val="-5"/>
        </w:rPr>
        <w:t>NIF</w:t>
      </w:r>
      <w:r>
        <w:rPr/>
        <w:tab/>
        <w:t>,</w:t>
      </w:r>
      <w:r>
        <w:rPr>
          <w:spacing w:val="-5"/>
        </w:rPr>
        <w:t> </w:t>
      </w:r>
      <w:r>
        <w:rPr/>
        <w:t>en</w:t>
      </w:r>
      <w:r>
        <w:rPr>
          <w:spacing w:val="-1"/>
        </w:rPr>
        <w:t> </w:t>
      </w:r>
      <w:r>
        <w:rPr/>
        <w:t>qualitat</w:t>
      </w:r>
      <w:r>
        <w:rPr>
          <w:spacing w:val="-2"/>
        </w:rPr>
        <w:t> </w:t>
      </w:r>
      <w:r>
        <w:rPr>
          <w:spacing w:val="-5"/>
        </w:rPr>
        <w:t>de</w:t>
      </w:r>
      <w:r>
        <w:rPr/>
        <w:tab/>
        <w:t>i</w:t>
      </w:r>
      <w:r>
        <w:rPr>
          <w:spacing w:val="20"/>
        </w:rPr>
        <w:t> </w:t>
      </w:r>
      <w:r>
        <w:rPr/>
        <w:t>en</w:t>
      </w:r>
      <w:r>
        <w:rPr>
          <w:spacing w:val="22"/>
        </w:rPr>
        <w:t> </w:t>
      </w:r>
      <w:r>
        <w:rPr/>
        <w:t>nom</w:t>
      </w:r>
      <w:r>
        <w:rPr>
          <w:spacing w:val="22"/>
        </w:rPr>
        <w:t> </w:t>
      </w:r>
      <w:r>
        <w:rPr/>
        <w:t>i</w:t>
      </w:r>
      <w:r>
        <w:rPr>
          <w:spacing w:val="22"/>
        </w:rPr>
        <w:t> </w:t>
      </w:r>
      <w:r>
        <w:rPr/>
        <w:t>representació</w:t>
      </w:r>
      <w:r>
        <w:rPr>
          <w:spacing w:val="22"/>
        </w:rPr>
        <w:t> </w:t>
      </w:r>
      <w:r>
        <w:rPr/>
        <w:t>de</w:t>
      </w:r>
      <w:r>
        <w:rPr>
          <w:spacing w:val="22"/>
        </w:rPr>
        <w:t> </w:t>
      </w:r>
      <w:r>
        <w:rPr/>
        <w:t>la</w:t>
      </w:r>
      <w:r>
        <w:rPr>
          <w:spacing w:val="22"/>
        </w:rPr>
        <w:t> </w:t>
      </w:r>
      <w:r>
        <w:rPr>
          <w:spacing w:val="-2"/>
        </w:rPr>
        <w:t>societat</w:t>
      </w:r>
    </w:p>
    <w:p>
      <w:pPr>
        <w:pStyle w:val="BodyText"/>
        <w:tabs>
          <w:tab w:pos="1843" w:val="left" w:leader="none"/>
          <w:tab w:pos="6097" w:val="left" w:leader="none"/>
          <w:tab w:pos="7515" w:val="left" w:leader="none"/>
          <w:tab w:pos="8225" w:val="left" w:leader="none"/>
        </w:tabs>
        <w:ind w:left="426" w:right="848" w:firstLine="2127"/>
      </w:pPr>
      <w:r>
        <w:rPr/>
        <w:t>, amb CIF .................... i domiciliada a</w:t>
        <w:tab/>
        <w:tab/>
        <w:tab/>
      </w:r>
      <w:r>
        <w:rPr>
          <w:spacing w:val="-10"/>
        </w:rPr>
        <w:t>,</w:t>
      </w:r>
      <w:r>
        <w:rPr>
          <w:spacing w:val="40"/>
        </w:rPr>
        <w:t> </w:t>
      </w:r>
      <w:r>
        <w:rPr/>
        <w:t>segons escriptura pública autoritzada davant Notari/a</w:t>
        <w:tab/>
        <w:t>, en data</w:t>
        <w:tab/>
        <w:t>i</w:t>
      </w:r>
      <w:r>
        <w:rPr>
          <w:spacing w:val="79"/>
        </w:rPr>
        <w:t> </w:t>
      </w:r>
      <w:r>
        <w:rPr/>
        <w:t>amb</w:t>
      </w:r>
      <w:r>
        <w:rPr>
          <w:spacing w:val="79"/>
        </w:rPr>
        <w:t> </w:t>
      </w:r>
      <w:r>
        <w:rPr/>
        <w:t>número de protocol</w:t>
        <w:tab/>
      </w:r>
      <w:r>
        <w:rPr>
          <w:spacing w:val="-10"/>
        </w:rPr>
        <w:t>.</w:t>
      </w:r>
    </w:p>
    <w:p>
      <w:pPr>
        <w:tabs>
          <w:tab w:pos="5388" w:val="left" w:leader="none"/>
        </w:tabs>
        <w:spacing w:before="0"/>
        <w:ind w:left="426" w:right="848" w:firstLine="0"/>
        <w:jc w:val="both"/>
        <w:rPr>
          <w:rFonts w:ascii="Arial" w:hAnsi="Arial"/>
          <w:b/>
          <w:sz w:val="20"/>
        </w:rPr>
      </w:pPr>
      <w:r>
        <w:rPr>
          <w:sz w:val="20"/>
        </w:rPr>
        <w:t>, assabentat de l’anunci publicat en data</w:t>
        <w:tab/>
        <w:t>en el perfil del contractant de l’Ajuntament de Sabadell i de les condicions i requisits que s’exigeixen per a l’adjudicació del contracte anomenat </w:t>
      </w:r>
      <w:r>
        <w:rPr>
          <w:sz w:val="20"/>
          <w:u w:val="thick"/>
        </w:rPr>
        <w:t>“</w:t>
      </w:r>
      <w:r>
        <w:rPr>
          <w:rFonts w:ascii="Arial" w:hAnsi="Arial"/>
          <w:b/>
          <w:sz w:val="20"/>
          <w:u w:val="thick"/>
        </w:rPr>
        <w:t>SUBMINISTRAMENT DE MATERIAL PER LA UNITAT DE REFORÇ A</w:t>
      </w:r>
    </w:p>
    <w:p>
      <w:pPr>
        <w:pStyle w:val="BodyText"/>
        <w:ind w:left="426" w:right="846"/>
        <w:jc w:val="both"/>
      </w:pPr>
      <w:r>
        <w:rPr>
          <w:rFonts w:ascii="Arial" w:hAnsi="Arial"/>
          <w:b/>
          <w:u w:val="single"/>
        </w:rPr>
        <w:t>LA PROXIMITAT ESTRATÈGICA”</w:t>
      </w:r>
      <w:r>
        <w:rPr>
          <w:rFonts w:ascii="Arial" w:hAnsi="Arial"/>
          <w:b/>
        </w:rPr>
        <w:t>, </w:t>
      </w:r>
      <w:r>
        <w:rPr/>
        <w:t>concorre a aquest procediment i es compromet, en cas de ser seleccionada la seva oferta, a l’execució del contracte amb estricta subjecció al plec de clàusules administratives particulars, al plec de condicions tècniques particulars i la resta de documentació que forma part de la licitació.</w:t>
      </w:r>
    </w:p>
    <w:p>
      <w:pPr>
        <w:pStyle w:val="BodyText"/>
        <w:spacing w:before="230"/>
        <w:ind w:left="426" w:right="846"/>
        <w:jc w:val="both"/>
      </w:pPr>
      <w:r>
        <w:rPr/>
        <w:t>En relació als criteris d’adjudicació avaluables mitjançant l’aplicació de fórmules que preveu el Plec de clàusules administratives particulars fa constar que l’oferta presentada es desglossa conforme el següent:</w:t>
      </w:r>
    </w:p>
    <w:p>
      <w:pPr>
        <w:pStyle w:val="Heading1"/>
        <w:spacing w:before="230"/>
      </w:pPr>
      <w:r>
        <w:rPr/>
        <w:t>Criteri</w:t>
      </w:r>
      <w:r>
        <w:rPr>
          <w:spacing w:val="-5"/>
        </w:rPr>
        <w:t> </w:t>
      </w:r>
      <w:r>
        <w:rPr/>
        <w:t>d’adjudicació</w:t>
      </w:r>
      <w:r>
        <w:rPr>
          <w:spacing w:val="-2"/>
        </w:rPr>
        <w:t> </w:t>
      </w:r>
      <w:r>
        <w:rPr/>
        <w:t>1:</w:t>
      </w:r>
      <w:r>
        <w:rPr>
          <w:spacing w:val="-2"/>
        </w:rPr>
        <w:t> </w:t>
      </w:r>
      <w:r>
        <w:rPr/>
        <w:t>Millora</w:t>
      </w:r>
      <w:r>
        <w:rPr>
          <w:spacing w:val="-2"/>
        </w:rPr>
        <w:t> </w:t>
      </w:r>
      <w:r>
        <w:rPr/>
        <w:t>econòmica</w:t>
      </w:r>
      <w:r>
        <w:rPr>
          <w:spacing w:val="-2"/>
        </w:rPr>
        <w:t> </w:t>
      </w:r>
      <w:r>
        <w:rPr/>
        <w:t>en</w:t>
      </w:r>
      <w:r>
        <w:rPr>
          <w:spacing w:val="-2"/>
        </w:rPr>
        <w:t> </w:t>
      </w:r>
      <w:r>
        <w:rPr/>
        <w:t>el</w:t>
      </w:r>
      <w:r>
        <w:rPr>
          <w:spacing w:val="-3"/>
        </w:rPr>
        <w:t> </w:t>
      </w:r>
      <w:r>
        <w:rPr/>
        <w:t>preu</w:t>
      </w:r>
      <w:r>
        <w:rPr>
          <w:spacing w:val="-2"/>
        </w:rPr>
        <w:t> </w:t>
      </w:r>
      <w:r>
        <w:rPr>
          <w:rFonts w:ascii="Verdana" w:hAnsi="Verdana"/>
        </w:rPr>
        <w:t>(</w:t>
      </w:r>
      <w:r>
        <w:rPr/>
        <w:t>Puntuació</w:t>
      </w:r>
      <w:r>
        <w:rPr>
          <w:spacing w:val="-3"/>
        </w:rPr>
        <w:t> </w:t>
      </w:r>
      <w:r>
        <w:rPr/>
        <w:t>màxima</w:t>
      </w:r>
      <w:r>
        <w:rPr>
          <w:spacing w:val="-1"/>
        </w:rPr>
        <w:t> </w:t>
      </w:r>
      <w:r>
        <w:rPr/>
        <w:t>70</w:t>
      </w:r>
      <w:r>
        <w:rPr>
          <w:spacing w:val="-1"/>
        </w:rPr>
        <w:t> </w:t>
      </w:r>
      <w:r>
        <w:rPr>
          <w:spacing w:val="-2"/>
        </w:rPr>
        <w:t>punts).</w:t>
      </w:r>
    </w:p>
    <w:p>
      <w:pPr>
        <w:pStyle w:val="BodyText"/>
        <w:spacing w:before="230"/>
        <w:ind w:left="426" w:right="846"/>
        <w:jc w:val="both"/>
      </w:pPr>
      <w:r>
        <w:rPr/>
        <w:t>Es determina com a preu de licitació, els preus unitaris de cadascun dels subministraments, sense IVA.</w:t>
      </w:r>
    </w:p>
    <w:p>
      <w:pPr>
        <w:spacing w:before="230"/>
        <w:ind w:left="426" w:right="0" w:firstLine="0"/>
        <w:jc w:val="left"/>
        <w:rPr>
          <w:sz w:val="18"/>
        </w:rPr>
      </w:pPr>
      <w:r>
        <w:rPr>
          <w:sz w:val="18"/>
          <w:u w:val="single"/>
        </w:rPr>
        <w:t>Desglossament</w:t>
      </w:r>
      <w:r>
        <w:rPr>
          <w:spacing w:val="-6"/>
          <w:sz w:val="18"/>
          <w:u w:val="single"/>
        </w:rPr>
        <w:t> </w:t>
      </w:r>
      <w:r>
        <w:rPr>
          <w:sz w:val="18"/>
          <w:u w:val="single"/>
        </w:rPr>
        <w:t>de</w:t>
      </w:r>
      <w:r>
        <w:rPr>
          <w:spacing w:val="-3"/>
          <w:sz w:val="18"/>
          <w:u w:val="single"/>
        </w:rPr>
        <w:t> </w:t>
      </w:r>
      <w:r>
        <w:rPr>
          <w:sz w:val="18"/>
          <w:u w:val="single"/>
        </w:rPr>
        <w:t>l’oferta</w:t>
      </w:r>
      <w:r>
        <w:rPr>
          <w:spacing w:val="-3"/>
          <w:sz w:val="18"/>
          <w:u w:val="single"/>
        </w:rPr>
        <w:t> </w:t>
      </w:r>
      <w:r>
        <w:rPr>
          <w:sz w:val="18"/>
          <w:u w:val="single"/>
        </w:rPr>
        <w:t>amb</w:t>
      </w:r>
      <w:r>
        <w:rPr>
          <w:spacing w:val="-3"/>
          <w:sz w:val="18"/>
          <w:u w:val="single"/>
        </w:rPr>
        <w:t> </w:t>
      </w:r>
      <w:r>
        <w:rPr>
          <w:sz w:val="18"/>
          <w:u w:val="single"/>
        </w:rPr>
        <w:t>relació</w:t>
      </w:r>
      <w:r>
        <w:rPr>
          <w:spacing w:val="-4"/>
          <w:sz w:val="18"/>
          <w:u w:val="single"/>
        </w:rPr>
        <w:t> </w:t>
      </w:r>
      <w:r>
        <w:rPr>
          <w:sz w:val="18"/>
          <w:u w:val="single"/>
        </w:rPr>
        <w:t>als</w:t>
      </w:r>
      <w:r>
        <w:rPr>
          <w:spacing w:val="-3"/>
          <w:sz w:val="18"/>
          <w:u w:val="single"/>
        </w:rPr>
        <w:t> </w:t>
      </w:r>
      <w:r>
        <w:rPr>
          <w:sz w:val="18"/>
          <w:u w:val="single"/>
        </w:rPr>
        <w:t>preus</w:t>
      </w:r>
      <w:r>
        <w:rPr>
          <w:spacing w:val="-4"/>
          <w:sz w:val="18"/>
          <w:u w:val="single"/>
        </w:rPr>
        <w:t> </w:t>
      </w:r>
      <w:r>
        <w:rPr>
          <w:sz w:val="18"/>
          <w:u w:val="single"/>
        </w:rPr>
        <w:t>unitaris</w:t>
      </w:r>
      <w:r>
        <w:rPr>
          <w:spacing w:val="-3"/>
          <w:sz w:val="18"/>
          <w:u w:val="single"/>
        </w:rPr>
        <w:t> </w:t>
      </w:r>
      <w:r>
        <w:rPr>
          <w:sz w:val="18"/>
          <w:u w:val="single"/>
        </w:rPr>
        <w:t>de</w:t>
      </w:r>
      <w:r>
        <w:rPr>
          <w:spacing w:val="-3"/>
          <w:sz w:val="18"/>
          <w:u w:val="single"/>
        </w:rPr>
        <w:t> </w:t>
      </w:r>
      <w:r>
        <w:rPr>
          <w:sz w:val="18"/>
          <w:u w:val="single"/>
        </w:rPr>
        <w:t>cada</w:t>
      </w:r>
      <w:r>
        <w:rPr>
          <w:spacing w:val="-3"/>
          <w:sz w:val="18"/>
          <w:u w:val="single"/>
        </w:rPr>
        <w:t> </w:t>
      </w:r>
      <w:r>
        <w:rPr>
          <w:sz w:val="18"/>
          <w:u w:val="single"/>
        </w:rPr>
        <w:t>article</w:t>
      </w:r>
      <w:r>
        <w:rPr>
          <w:spacing w:val="-3"/>
          <w:sz w:val="18"/>
          <w:u w:val="single"/>
        </w:rPr>
        <w:t> </w:t>
      </w:r>
      <w:r>
        <w:rPr>
          <w:sz w:val="18"/>
          <w:u w:val="single"/>
        </w:rPr>
        <w:t>a</w:t>
      </w:r>
      <w:r>
        <w:rPr>
          <w:spacing w:val="-3"/>
          <w:sz w:val="18"/>
          <w:u w:val="single"/>
        </w:rPr>
        <w:t> </w:t>
      </w:r>
      <w:r>
        <w:rPr>
          <w:spacing w:val="-2"/>
          <w:sz w:val="18"/>
          <w:u w:val="single"/>
        </w:rPr>
        <w:t>subministrar:</w:t>
      </w:r>
    </w:p>
    <w:p>
      <w:pPr>
        <w:spacing w:before="184"/>
        <w:ind w:left="426" w:right="0" w:firstLine="0"/>
        <w:jc w:val="left"/>
        <w:rPr>
          <w:sz w:val="16"/>
        </w:rPr>
      </w:pPr>
      <w:r>
        <w:rPr>
          <w:sz w:val="16"/>
        </w:rPr>
        <w:t>A</w:t>
      </w:r>
      <w:r>
        <w:rPr>
          <w:spacing w:val="-8"/>
          <w:sz w:val="16"/>
        </w:rPr>
        <w:t> </w:t>
      </w:r>
      <w:r>
        <w:rPr>
          <w:sz w:val="16"/>
        </w:rPr>
        <w:t>complimentar</w:t>
      </w:r>
      <w:r>
        <w:rPr>
          <w:spacing w:val="-2"/>
          <w:sz w:val="16"/>
        </w:rPr>
        <w:t> </w:t>
      </w:r>
      <w:r>
        <w:rPr>
          <w:sz w:val="16"/>
        </w:rPr>
        <w:t>per</w:t>
      </w:r>
      <w:r>
        <w:rPr>
          <w:spacing w:val="-1"/>
          <w:sz w:val="16"/>
        </w:rPr>
        <w:t> </w:t>
      </w:r>
      <w:r>
        <w:rPr>
          <w:sz w:val="16"/>
        </w:rPr>
        <w:t>part</w:t>
      </w:r>
      <w:r>
        <w:rPr>
          <w:spacing w:val="-3"/>
          <w:sz w:val="16"/>
        </w:rPr>
        <w:t> </w:t>
      </w:r>
      <w:r>
        <w:rPr>
          <w:sz w:val="16"/>
        </w:rPr>
        <w:t>de</w:t>
      </w:r>
      <w:r>
        <w:rPr>
          <w:spacing w:val="-2"/>
          <w:sz w:val="16"/>
        </w:rPr>
        <w:t> </w:t>
      </w:r>
      <w:r>
        <w:rPr>
          <w:sz w:val="16"/>
        </w:rPr>
        <w:t>l’empresa,</w:t>
      </w:r>
      <w:r>
        <w:rPr>
          <w:spacing w:val="-2"/>
          <w:sz w:val="16"/>
        </w:rPr>
        <w:t> </w:t>
      </w:r>
      <w:r>
        <w:rPr>
          <w:sz w:val="16"/>
        </w:rPr>
        <w:t>només</w:t>
      </w:r>
      <w:r>
        <w:rPr>
          <w:spacing w:val="-2"/>
          <w:sz w:val="16"/>
        </w:rPr>
        <w:t> </w:t>
      </w:r>
      <w:r>
        <w:rPr>
          <w:sz w:val="16"/>
        </w:rPr>
        <w:t>les</w:t>
      </w:r>
      <w:r>
        <w:rPr>
          <w:spacing w:val="-2"/>
          <w:sz w:val="16"/>
        </w:rPr>
        <w:t> </w:t>
      </w:r>
      <w:r>
        <w:rPr>
          <w:sz w:val="16"/>
        </w:rPr>
        <w:t>cel·les</w:t>
      </w:r>
      <w:r>
        <w:rPr>
          <w:spacing w:val="-2"/>
          <w:sz w:val="16"/>
        </w:rPr>
        <w:t> ombrejades:</w:t>
      </w:r>
    </w:p>
    <w:tbl>
      <w:tblPr>
        <w:tblW w:w="0" w:type="auto"/>
        <w:jc w:val="left"/>
        <w:tblInd w:w="2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644"/>
        <w:gridCol w:w="1306"/>
        <w:gridCol w:w="629"/>
        <w:gridCol w:w="825"/>
        <w:gridCol w:w="1490"/>
      </w:tblGrid>
      <w:tr>
        <w:trPr>
          <w:trHeight w:val="919" w:hRule="atLeast"/>
        </w:trPr>
        <w:tc>
          <w:tcPr>
            <w:tcW w:w="4644" w:type="dxa"/>
          </w:tcPr>
          <w:p>
            <w:pPr>
              <w:pStyle w:val="TableParagraph"/>
              <w:spacing w:before="183"/>
              <w:rPr>
                <w:sz w:val="16"/>
              </w:rPr>
            </w:pPr>
          </w:p>
          <w:p>
            <w:pPr>
              <w:pStyle w:val="TableParagraph"/>
              <w:spacing w:before="1"/>
              <w:ind w:left="1325"/>
              <w:rPr>
                <w:rFonts w:ascii="Arial" w:hAnsi="Arial"/>
                <w:b/>
                <w:sz w:val="16"/>
              </w:rPr>
            </w:pPr>
            <w:r>
              <w:rPr>
                <w:rFonts w:ascii="Arial" w:hAnsi="Arial"/>
                <w:b/>
                <w:sz w:val="16"/>
              </w:rPr>
              <w:t>Descripció</w:t>
            </w:r>
            <w:r>
              <w:rPr>
                <w:rFonts w:ascii="Arial" w:hAnsi="Arial"/>
                <w:b/>
                <w:spacing w:val="-5"/>
                <w:sz w:val="16"/>
              </w:rPr>
              <w:t> </w:t>
            </w:r>
            <w:r>
              <w:rPr>
                <w:rFonts w:ascii="Arial" w:hAnsi="Arial"/>
                <w:b/>
                <w:spacing w:val="-2"/>
                <w:sz w:val="16"/>
              </w:rPr>
              <w:t>material/article</w:t>
            </w:r>
          </w:p>
        </w:tc>
        <w:tc>
          <w:tcPr>
            <w:tcW w:w="1306" w:type="dxa"/>
          </w:tcPr>
          <w:p>
            <w:pPr>
              <w:pStyle w:val="TableParagraph"/>
              <w:spacing w:before="184"/>
              <w:ind w:left="12"/>
              <w:jc w:val="center"/>
              <w:rPr>
                <w:rFonts w:ascii="Arial" w:hAnsi="Arial"/>
                <w:b/>
                <w:sz w:val="16"/>
              </w:rPr>
            </w:pPr>
            <w:r>
              <w:rPr>
                <w:rFonts w:ascii="Arial" w:hAnsi="Arial"/>
                <w:b/>
                <w:sz w:val="16"/>
              </w:rPr>
              <w:t>Preu unitari màxim</w:t>
            </w:r>
            <w:r>
              <w:rPr>
                <w:rFonts w:ascii="Arial" w:hAnsi="Arial"/>
                <w:b/>
                <w:spacing w:val="-12"/>
                <w:sz w:val="16"/>
              </w:rPr>
              <w:t> </w:t>
            </w:r>
            <w:r>
              <w:rPr>
                <w:rFonts w:ascii="Arial" w:hAnsi="Arial"/>
                <w:b/>
                <w:sz w:val="16"/>
              </w:rPr>
              <w:t>(sense </w:t>
            </w:r>
            <w:r>
              <w:rPr>
                <w:rFonts w:ascii="Arial" w:hAnsi="Arial"/>
                <w:b/>
                <w:spacing w:val="-4"/>
                <w:sz w:val="16"/>
              </w:rPr>
              <w:t>IVA)</w:t>
            </w:r>
          </w:p>
        </w:tc>
        <w:tc>
          <w:tcPr>
            <w:tcW w:w="629" w:type="dxa"/>
          </w:tcPr>
          <w:p>
            <w:pPr>
              <w:pStyle w:val="TableParagraph"/>
              <w:spacing w:line="180" w:lineRule="atLeast"/>
              <w:ind w:left="70" w:right="57" w:hanging="1"/>
              <w:jc w:val="center"/>
              <w:rPr>
                <w:rFonts w:ascii="Arial"/>
                <w:b/>
                <w:sz w:val="16"/>
              </w:rPr>
            </w:pPr>
            <w:r>
              <w:rPr>
                <w:rFonts w:ascii="Arial"/>
                <w:b/>
                <w:spacing w:val="-4"/>
                <w:sz w:val="16"/>
              </w:rPr>
              <w:t>Preu </w:t>
            </w:r>
            <w:r>
              <w:rPr>
                <w:rFonts w:ascii="Arial"/>
                <w:b/>
                <w:spacing w:val="-2"/>
                <w:sz w:val="16"/>
              </w:rPr>
              <w:t>unitari ofert sense </w:t>
            </w:r>
            <w:r>
              <w:rPr>
                <w:rFonts w:ascii="Arial"/>
                <w:b/>
                <w:spacing w:val="-4"/>
                <w:sz w:val="16"/>
              </w:rPr>
              <w:t>IVA</w:t>
            </w:r>
          </w:p>
        </w:tc>
        <w:tc>
          <w:tcPr>
            <w:tcW w:w="825" w:type="dxa"/>
          </w:tcPr>
          <w:p>
            <w:pPr>
              <w:pStyle w:val="TableParagraph"/>
              <w:spacing w:before="184"/>
              <w:ind w:left="25" w:right="13"/>
              <w:jc w:val="center"/>
              <w:rPr>
                <w:rFonts w:ascii="Arial" w:hAnsi="Arial"/>
                <w:b/>
                <w:sz w:val="16"/>
              </w:rPr>
            </w:pPr>
            <w:r>
              <w:rPr>
                <w:rFonts w:ascii="Arial" w:hAnsi="Arial"/>
                <w:b/>
                <w:spacing w:val="-2"/>
                <w:sz w:val="16"/>
              </w:rPr>
              <w:t>Tipus d’IVA</w:t>
            </w:r>
          </w:p>
          <w:p>
            <w:pPr>
              <w:pStyle w:val="TableParagraph"/>
              <w:ind w:left="25" w:right="16"/>
              <w:jc w:val="center"/>
              <w:rPr>
                <w:rFonts w:ascii="Arial"/>
                <w:b/>
                <w:sz w:val="16"/>
              </w:rPr>
            </w:pPr>
            <w:r>
              <w:rPr>
                <w:rFonts w:ascii="Arial"/>
                <w:b/>
                <w:spacing w:val="-2"/>
                <w:sz w:val="16"/>
              </w:rPr>
              <w:t>aplicable</w:t>
            </w:r>
          </w:p>
        </w:tc>
        <w:tc>
          <w:tcPr>
            <w:tcW w:w="1490" w:type="dxa"/>
          </w:tcPr>
          <w:p>
            <w:pPr>
              <w:pStyle w:val="TableParagraph"/>
              <w:spacing w:before="184"/>
              <w:ind w:left="12"/>
              <w:jc w:val="center"/>
              <w:rPr>
                <w:rFonts w:ascii="Arial"/>
                <w:b/>
                <w:sz w:val="16"/>
              </w:rPr>
            </w:pPr>
            <w:r>
              <w:rPr>
                <w:rFonts w:ascii="Arial"/>
                <w:b/>
                <w:sz w:val="16"/>
              </w:rPr>
              <w:t>Preu</w:t>
            </w:r>
            <w:r>
              <w:rPr>
                <w:rFonts w:ascii="Arial"/>
                <w:b/>
                <w:spacing w:val="-12"/>
                <w:sz w:val="16"/>
              </w:rPr>
              <w:t> </w:t>
            </w:r>
            <w:r>
              <w:rPr>
                <w:rFonts w:ascii="Arial"/>
                <w:b/>
                <w:sz w:val="16"/>
              </w:rPr>
              <w:t>unitari</w:t>
            </w:r>
            <w:r>
              <w:rPr>
                <w:rFonts w:ascii="Arial"/>
                <w:b/>
                <w:spacing w:val="-11"/>
                <w:sz w:val="16"/>
              </w:rPr>
              <w:t> </w:t>
            </w:r>
            <w:r>
              <w:rPr>
                <w:rFonts w:ascii="Arial"/>
                <w:b/>
                <w:sz w:val="16"/>
              </w:rPr>
              <w:t>ofert </w:t>
            </w:r>
            <w:r>
              <w:rPr>
                <w:rFonts w:ascii="Arial"/>
                <w:b/>
                <w:spacing w:val="-4"/>
                <w:sz w:val="16"/>
              </w:rPr>
              <w:t>amb</w:t>
            </w:r>
          </w:p>
          <w:p>
            <w:pPr>
              <w:pStyle w:val="TableParagraph"/>
              <w:ind w:left="12" w:right="3"/>
              <w:jc w:val="center"/>
              <w:rPr>
                <w:rFonts w:ascii="Arial" w:hAnsi="Arial"/>
                <w:b/>
                <w:sz w:val="16"/>
              </w:rPr>
            </w:pPr>
            <w:r>
              <w:rPr>
                <w:rFonts w:ascii="Arial" w:hAnsi="Arial"/>
                <w:b/>
                <w:sz w:val="16"/>
              </w:rPr>
              <w:t>IVA</w:t>
            </w:r>
            <w:r>
              <w:rPr>
                <w:rFonts w:ascii="Arial" w:hAnsi="Arial"/>
                <w:b/>
                <w:spacing w:val="-2"/>
                <w:sz w:val="16"/>
              </w:rPr>
              <w:t> inclòs</w:t>
            </w:r>
          </w:p>
        </w:tc>
      </w:tr>
      <w:tr>
        <w:trPr>
          <w:trHeight w:val="417" w:hRule="atLeast"/>
        </w:trPr>
        <w:tc>
          <w:tcPr>
            <w:tcW w:w="4644" w:type="dxa"/>
          </w:tcPr>
          <w:p>
            <w:pPr>
              <w:pStyle w:val="TableParagraph"/>
              <w:spacing w:before="105"/>
              <w:ind w:left="70"/>
              <w:rPr>
                <w:sz w:val="18"/>
              </w:rPr>
            </w:pPr>
            <w:r>
              <w:rPr>
                <w:sz w:val="18"/>
              </w:rPr>
              <w:t>Casc</w:t>
            </w:r>
            <w:r>
              <w:rPr>
                <w:spacing w:val="-3"/>
                <w:sz w:val="18"/>
              </w:rPr>
              <w:t> </w:t>
            </w:r>
            <w:r>
              <w:rPr>
                <w:sz w:val="18"/>
              </w:rPr>
              <w:t>de</w:t>
            </w:r>
            <w:r>
              <w:rPr>
                <w:spacing w:val="-3"/>
                <w:sz w:val="18"/>
              </w:rPr>
              <w:t> </w:t>
            </w:r>
            <w:r>
              <w:rPr>
                <w:sz w:val="18"/>
              </w:rPr>
              <w:t>protecció</w:t>
            </w:r>
            <w:r>
              <w:rPr>
                <w:spacing w:val="-3"/>
                <w:sz w:val="18"/>
              </w:rPr>
              <w:t> </w:t>
            </w:r>
            <w:r>
              <w:rPr>
                <w:spacing w:val="-2"/>
                <w:sz w:val="18"/>
              </w:rPr>
              <w:t>intervenció</w:t>
            </w:r>
          </w:p>
        </w:tc>
        <w:tc>
          <w:tcPr>
            <w:tcW w:w="1306" w:type="dxa"/>
          </w:tcPr>
          <w:p>
            <w:pPr>
              <w:pStyle w:val="TableParagraph"/>
              <w:spacing w:before="105"/>
              <w:ind w:left="12" w:right="2"/>
              <w:jc w:val="center"/>
              <w:rPr>
                <w:sz w:val="18"/>
              </w:rPr>
            </w:pPr>
            <w:r>
              <w:rPr>
                <w:w w:val="90"/>
                <w:sz w:val="18"/>
              </w:rPr>
              <w:t>150,00</w:t>
            </w:r>
            <w:r>
              <w:rPr>
                <w:spacing w:val="50"/>
                <w:sz w:val="18"/>
              </w:rPr>
              <w:t> </w:t>
            </w:r>
            <w:r>
              <w:rPr>
                <w:spacing w:val="-10"/>
                <w:w w:val="90"/>
                <w:sz w:val="18"/>
              </w:rPr>
              <w:t>€</w:t>
            </w:r>
          </w:p>
        </w:tc>
        <w:tc>
          <w:tcPr>
            <w:tcW w:w="629" w:type="dxa"/>
            <w:shd w:val="clear" w:color="auto" w:fill="D9D9D9"/>
          </w:tcPr>
          <w:p>
            <w:pPr>
              <w:pStyle w:val="TableParagraph"/>
              <w:rPr>
                <w:rFonts w:ascii="Times New Roman"/>
                <w:sz w:val="18"/>
              </w:rPr>
            </w:pPr>
          </w:p>
        </w:tc>
        <w:tc>
          <w:tcPr>
            <w:tcW w:w="825" w:type="dxa"/>
            <w:shd w:val="clear" w:color="auto" w:fill="D9D9D9"/>
          </w:tcPr>
          <w:p>
            <w:pPr>
              <w:pStyle w:val="TableParagraph"/>
              <w:rPr>
                <w:rFonts w:ascii="Times New Roman"/>
                <w:sz w:val="18"/>
              </w:rPr>
            </w:pPr>
          </w:p>
        </w:tc>
        <w:tc>
          <w:tcPr>
            <w:tcW w:w="1490" w:type="dxa"/>
            <w:shd w:val="clear" w:color="auto" w:fill="D9D9D9"/>
          </w:tcPr>
          <w:p>
            <w:pPr>
              <w:pStyle w:val="TableParagraph"/>
              <w:rPr>
                <w:rFonts w:ascii="Times New Roman"/>
                <w:sz w:val="18"/>
              </w:rPr>
            </w:pPr>
          </w:p>
        </w:tc>
      </w:tr>
      <w:tr>
        <w:trPr>
          <w:trHeight w:val="416" w:hRule="atLeast"/>
        </w:trPr>
        <w:tc>
          <w:tcPr>
            <w:tcW w:w="4644" w:type="dxa"/>
          </w:tcPr>
          <w:p>
            <w:pPr>
              <w:pStyle w:val="TableParagraph"/>
              <w:spacing w:before="105"/>
              <w:ind w:left="70"/>
              <w:rPr>
                <w:sz w:val="18"/>
              </w:rPr>
            </w:pPr>
            <w:r>
              <w:rPr>
                <w:sz w:val="18"/>
              </w:rPr>
              <w:t>Passamuntanyes</w:t>
            </w:r>
            <w:r>
              <w:rPr>
                <w:spacing w:val="-5"/>
                <w:sz w:val="18"/>
              </w:rPr>
              <w:t> </w:t>
            </w:r>
            <w:r>
              <w:rPr>
                <w:sz w:val="18"/>
              </w:rPr>
              <w:t>teixit</w:t>
            </w:r>
            <w:r>
              <w:rPr>
                <w:spacing w:val="-4"/>
                <w:sz w:val="18"/>
              </w:rPr>
              <w:t> </w:t>
            </w:r>
            <w:r>
              <w:rPr>
                <w:spacing w:val="-2"/>
                <w:sz w:val="18"/>
              </w:rPr>
              <w:t>ignífug</w:t>
            </w:r>
          </w:p>
        </w:tc>
        <w:tc>
          <w:tcPr>
            <w:tcW w:w="1306" w:type="dxa"/>
          </w:tcPr>
          <w:p>
            <w:pPr>
              <w:pStyle w:val="TableParagraph"/>
              <w:spacing w:before="105"/>
              <w:ind w:left="12" w:right="3"/>
              <w:jc w:val="center"/>
              <w:rPr>
                <w:sz w:val="18"/>
              </w:rPr>
            </w:pPr>
            <w:r>
              <w:rPr>
                <w:w w:val="90"/>
                <w:sz w:val="18"/>
              </w:rPr>
              <w:t>30,00</w:t>
            </w:r>
            <w:r>
              <w:rPr>
                <w:spacing w:val="41"/>
                <w:sz w:val="18"/>
              </w:rPr>
              <w:t> </w:t>
            </w:r>
            <w:r>
              <w:rPr>
                <w:spacing w:val="-10"/>
                <w:w w:val="90"/>
                <w:sz w:val="18"/>
              </w:rPr>
              <w:t>€</w:t>
            </w:r>
          </w:p>
        </w:tc>
        <w:tc>
          <w:tcPr>
            <w:tcW w:w="629" w:type="dxa"/>
            <w:shd w:val="clear" w:color="auto" w:fill="D9D9D9"/>
          </w:tcPr>
          <w:p>
            <w:pPr>
              <w:pStyle w:val="TableParagraph"/>
              <w:rPr>
                <w:rFonts w:ascii="Times New Roman"/>
                <w:sz w:val="18"/>
              </w:rPr>
            </w:pPr>
          </w:p>
        </w:tc>
        <w:tc>
          <w:tcPr>
            <w:tcW w:w="825" w:type="dxa"/>
            <w:shd w:val="clear" w:color="auto" w:fill="D9D9D9"/>
          </w:tcPr>
          <w:p>
            <w:pPr>
              <w:pStyle w:val="TableParagraph"/>
              <w:rPr>
                <w:rFonts w:ascii="Times New Roman"/>
                <w:sz w:val="18"/>
              </w:rPr>
            </w:pPr>
          </w:p>
        </w:tc>
        <w:tc>
          <w:tcPr>
            <w:tcW w:w="1490" w:type="dxa"/>
            <w:shd w:val="clear" w:color="auto" w:fill="D9D9D9"/>
          </w:tcPr>
          <w:p>
            <w:pPr>
              <w:pStyle w:val="TableParagraph"/>
              <w:rPr>
                <w:rFonts w:ascii="Times New Roman"/>
                <w:sz w:val="18"/>
              </w:rPr>
            </w:pPr>
          </w:p>
        </w:tc>
      </w:tr>
      <w:tr>
        <w:trPr>
          <w:trHeight w:val="416" w:hRule="atLeast"/>
        </w:trPr>
        <w:tc>
          <w:tcPr>
            <w:tcW w:w="4644" w:type="dxa"/>
          </w:tcPr>
          <w:p>
            <w:pPr>
              <w:pStyle w:val="TableParagraph"/>
              <w:spacing w:before="105"/>
              <w:ind w:left="70"/>
              <w:rPr>
                <w:sz w:val="18"/>
              </w:rPr>
            </w:pPr>
            <w:r>
              <w:rPr>
                <w:sz w:val="18"/>
              </w:rPr>
              <w:t>Granotes </w:t>
            </w:r>
            <w:r>
              <w:rPr>
                <w:spacing w:val="-2"/>
                <w:sz w:val="18"/>
              </w:rPr>
              <w:t>d’intervenció</w:t>
            </w:r>
          </w:p>
        </w:tc>
        <w:tc>
          <w:tcPr>
            <w:tcW w:w="1306" w:type="dxa"/>
          </w:tcPr>
          <w:p>
            <w:pPr>
              <w:pStyle w:val="TableParagraph"/>
              <w:spacing w:before="105"/>
              <w:ind w:left="12" w:right="2"/>
              <w:jc w:val="center"/>
              <w:rPr>
                <w:sz w:val="18"/>
              </w:rPr>
            </w:pPr>
            <w:r>
              <w:rPr>
                <w:w w:val="90"/>
                <w:sz w:val="18"/>
              </w:rPr>
              <w:t>280,00</w:t>
            </w:r>
            <w:r>
              <w:rPr>
                <w:spacing w:val="50"/>
                <w:sz w:val="18"/>
              </w:rPr>
              <w:t> </w:t>
            </w:r>
            <w:r>
              <w:rPr>
                <w:spacing w:val="-10"/>
                <w:w w:val="90"/>
                <w:sz w:val="18"/>
              </w:rPr>
              <w:t>€</w:t>
            </w:r>
          </w:p>
        </w:tc>
        <w:tc>
          <w:tcPr>
            <w:tcW w:w="629" w:type="dxa"/>
            <w:shd w:val="clear" w:color="auto" w:fill="D9D9D9"/>
          </w:tcPr>
          <w:p>
            <w:pPr>
              <w:pStyle w:val="TableParagraph"/>
              <w:rPr>
                <w:rFonts w:ascii="Times New Roman"/>
                <w:sz w:val="18"/>
              </w:rPr>
            </w:pPr>
          </w:p>
        </w:tc>
        <w:tc>
          <w:tcPr>
            <w:tcW w:w="825" w:type="dxa"/>
            <w:shd w:val="clear" w:color="auto" w:fill="D9D9D9"/>
          </w:tcPr>
          <w:p>
            <w:pPr>
              <w:pStyle w:val="TableParagraph"/>
              <w:rPr>
                <w:rFonts w:ascii="Times New Roman"/>
                <w:sz w:val="18"/>
              </w:rPr>
            </w:pPr>
          </w:p>
        </w:tc>
        <w:tc>
          <w:tcPr>
            <w:tcW w:w="1490" w:type="dxa"/>
            <w:shd w:val="clear" w:color="auto" w:fill="D9D9D9"/>
          </w:tcPr>
          <w:p>
            <w:pPr>
              <w:pStyle w:val="TableParagraph"/>
              <w:rPr>
                <w:rFonts w:ascii="Times New Roman"/>
                <w:sz w:val="18"/>
              </w:rPr>
            </w:pPr>
          </w:p>
        </w:tc>
      </w:tr>
      <w:tr>
        <w:trPr>
          <w:trHeight w:val="417" w:hRule="atLeast"/>
        </w:trPr>
        <w:tc>
          <w:tcPr>
            <w:tcW w:w="4644" w:type="dxa"/>
          </w:tcPr>
          <w:p>
            <w:pPr>
              <w:pStyle w:val="TableParagraph"/>
              <w:spacing w:before="105"/>
              <w:ind w:left="70"/>
              <w:rPr>
                <w:sz w:val="18"/>
              </w:rPr>
            </w:pPr>
            <w:r>
              <w:rPr>
                <w:sz w:val="18"/>
              </w:rPr>
              <w:t>Boines</w:t>
            </w:r>
            <w:r>
              <w:rPr>
                <w:spacing w:val="-5"/>
                <w:sz w:val="18"/>
              </w:rPr>
              <w:t> </w:t>
            </w:r>
            <w:r>
              <w:rPr>
                <w:sz w:val="18"/>
              </w:rPr>
              <w:t>de</w:t>
            </w:r>
            <w:r>
              <w:rPr>
                <w:spacing w:val="-2"/>
                <w:sz w:val="18"/>
              </w:rPr>
              <w:t> </w:t>
            </w:r>
            <w:r>
              <w:rPr>
                <w:sz w:val="18"/>
              </w:rPr>
              <w:t>cap</w:t>
            </w:r>
            <w:r>
              <w:rPr>
                <w:spacing w:val="-2"/>
                <w:sz w:val="18"/>
              </w:rPr>
              <w:t> </w:t>
            </w:r>
            <w:r>
              <w:rPr>
                <w:sz w:val="18"/>
              </w:rPr>
              <w:t>de</w:t>
            </w:r>
            <w:r>
              <w:rPr>
                <w:spacing w:val="-2"/>
                <w:sz w:val="18"/>
              </w:rPr>
              <w:t> teixit</w:t>
            </w:r>
          </w:p>
        </w:tc>
        <w:tc>
          <w:tcPr>
            <w:tcW w:w="1306" w:type="dxa"/>
          </w:tcPr>
          <w:p>
            <w:pPr>
              <w:pStyle w:val="TableParagraph"/>
              <w:spacing w:before="105"/>
              <w:ind w:left="12" w:right="3"/>
              <w:jc w:val="center"/>
              <w:rPr>
                <w:sz w:val="18"/>
              </w:rPr>
            </w:pPr>
            <w:r>
              <w:rPr>
                <w:w w:val="90"/>
                <w:sz w:val="18"/>
              </w:rPr>
              <w:t>35,00</w:t>
            </w:r>
            <w:r>
              <w:rPr>
                <w:spacing w:val="41"/>
                <w:sz w:val="18"/>
              </w:rPr>
              <w:t> </w:t>
            </w:r>
            <w:r>
              <w:rPr>
                <w:spacing w:val="-10"/>
                <w:w w:val="90"/>
                <w:sz w:val="18"/>
              </w:rPr>
              <w:t>€</w:t>
            </w:r>
          </w:p>
        </w:tc>
        <w:tc>
          <w:tcPr>
            <w:tcW w:w="629" w:type="dxa"/>
            <w:shd w:val="clear" w:color="auto" w:fill="D9D9D9"/>
          </w:tcPr>
          <w:p>
            <w:pPr>
              <w:pStyle w:val="TableParagraph"/>
              <w:rPr>
                <w:rFonts w:ascii="Times New Roman"/>
                <w:sz w:val="18"/>
              </w:rPr>
            </w:pPr>
          </w:p>
        </w:tc>
        <w:tc>
          <w:tcPr>
            <w:tcW w:w="825" w:type="dxa"/>
            <w:shd w:val="clear" w:color="auto" w:fill="D9D9D9"/>
          </w:tcPr>
          <w:p>
            <w:pPr>
              <w:pStyle w:val="TableParagraph"/>
              <w:rPr>
                <w:rFonts w:ascii="Times New Roman"/>
                <w:sz w:val="18"/>
              </w:rPr>
            </w:pPr>
          </w:p>
        </w:tc>
        <w:tc>
          <w:tcPr>
            <w:tcW w:w="1490" w:type="dxa"/>
            <w:shd w:val="clear" w:color="auto" w:fill="D9D9D9"/>
          </w:tcPr>
          <w:p>
            <w:pPr>
              <w:pStyle w:val="TableParagraph"/>
              <w:rPr>
                <w:rFonts w:ascii="Times New Roman"/>
                <w:sz w:val="18"/>
              </w:rPr>
            </w:pPr>
          </w:p>
        </w:tc>
      </w:tr>
      <w:tr>
        <w:trPr>
          <w:trHeight w:val="417" w:hRule="atLeast"/>
        </w:trPr>
        <w:tc>
          <w:tcPr>
            <w:tcW w:w="4644" w:type="dxa"/>
          </w:tcPr>
          <w:p>
            <w:pPr>
              <w:pStyle w:val="TableParagraph"/>
              <w:spacing w:before="105"/>
              <w:ind w:left="70"/>
              <w:rPr>
                <w:sz w:val="18"/>
              </w:rPr>
            </w:pPr>
            <w:r>
              <w:rPr>
                <w:sz w:val="18"/>
              </w:rPr>
              <w:t>Botes</w:t>
            </w:r>
            <w:r>
              <w:rPr>
                <w:spacing w:val="-7"/>
                <w:sz w:val="18"/>
              </w:rPr>
              <w:t> </w:t>
            </w:r>
            <w:r>
              <w:rPr>
                <w:sz w:val="18"/>
              </w:rPr>
              <w:t>d'intervenció</w:t>
            </w:r>
            <w:r>
              <w:rPr>
                <w:spacing w:val="-4"/>
                <w:sz w:val="18"/>
              </w:rPr>
              <w:t> </w:t>
            </w:r>
            <w:r>
              <w:rPr>
                <w:sz w:val="18"/>
              </w:rPr>
              <w:t>de</w:t>
            </w:r>
            <w:r>
              <w:rPr>
                <w:spacing w:val="-4"/>
                <w:sz w:val="18"/>
              </w:rPr>
              <w:t> </w:t>
            </w:r>
            <w:r>
              <w:rPr>
                <w:sz w:val="18"/>
              </w:rPr>
              <w:t>canya</w:t>
            </w:r>
            <w:r>
              <w:rPr>
                <w:spacing w:val="-4"/>
                <w:sz w:val="18"/>
              </w:rPr>
              <w:t> alta</w:t>
            </w:r>
          </w:p>
        </w:tc>
        <w:tc>
          <w:tcPr>
            <w:tcW w:w="1306" w:type="dxa"/>
          </w:tcPr>
          <w:p>
            <w:pPr>
              <w:pStyle w:val="TableParagraph"/>
              <w:spacing w:before="105"/>
              <w:ind w:left="12" w:right="2"/>
              <w:jc w:val="center"/>
              <w:rPr>
                <w:sz w:val="18"/>
              </w:rPr>
            </w:pPr>
            <w:r>
              <w:rPr>
                <w:w w:val="90"/>
                <w:sz w:val="18"/>
              </w:rPr>
              <w:t>200,00</w:t>
            </w:r>
            <w:r>
              <w:rPr>
                <w:spacing w:val="50"/>
                <w:sz w:val="18"/>
              </w:rPr>
              <w:t> </w:t>
            </w:r>
            <w:r>
              <w:rPr>
                <w:spacing w:val="-10"/>
                <w:w w:val="90"/>
                <w:sz w:val="18"/>
              </w:rPr>
              <w:t>€</w:t>
            </w:r>
          </w:p>
        </w:tc>
        <w:tc>
          <w:tcPr>
            <w:tcW w:w="629" w:type="dxa"/>
            <w:shd w:val="clear" w:color="auto" w:fill="D9D9D9"/>
          </w:tcPr>
          <w:p>
            <w:pPr>
              <w:pStyle w:val="TableParagraph"/>
              <w:rPr>
                <w:rFonts w:ascii="Times New Roman"/>
                <w:sz w:val="18"/>
              </w:rPr>
            </w:pPr>
          </w:p>
        </w:tc>
        <w:tc>
          <w:tcPr>
            <w:tcW w:w="825" w:type="dxa"/>
            <w:shd w:val="clear" w:color="auto" w:fill="D9D9D9"/>
          </w:tcPr>
          <w:p>
            <w:pPr>
              <w:pStyle w:val="TableParagraph"/>
              <w:rPr>
                <w:rFonts w:ascii="Times New Roman"/>
                <w:sz w:val="18"/>
              </w:rPr>
            </w:pPr>
          </w:p>
        </w:tc>
        <w:tc>
          <w:tcPr>
            <w:tcW w:w="1490" w:type="dxa"/>
            <w:shd w:val="clear" w:color="auto" w:fill="D9D9D9"/>
          </w:tcPr>
          <w:p>
            <w:pPr>
              <w:pStyle w:val="TableParagraph"/>
              <w:rPr>
                <w:rFonts w:ascii="Times New Roman"/>
                <w:sz w:val="18"/>
              </w:rPr>
            </w:pPr>
          </w:p>
        </w:tc>
      </w:tr>
      <w:tr>
        <w:trPr>
          <w:trHeight w:val="417" w:hRule="atLeast"/>
        </w:trPr>
        <w:tc>
          <w:tcPr>
            <w:tcW w:w="4644" w:type="dxa"/>
          </w:tcPr>
          <w:p>
            <w:pPr>
              <w:pStyle w:val="TableParagraph"/>
              <w:spacing w:before="105"/>
              <w:ind w:left="70"/>
              <w:rPr>
                <w:sz w:val="18"/>
              </w:rPr>
            </w:pPr>
            <w:r>
              <w:rPr>
                <w:sz w:val="18"/>
              </w:rPr>
              <w:t>Guants</w:t>
            </w:r>
            <w:r>
              <w:rPr>
                <w:spacing w:val="-1"/>
                <w:sz w:val="18"/>
              </w:rPr>
              <w:t> </w:t>
            </w:r>
            <w:r>
              <w:rPr>
                <w:spacing w:val="-2"/>
                <w:sz w:val="18"/>
              </w:rPr>
              <w:t>d'intervenció</w:t>
            </w:r>
          </w:p>
        </w:tc>
        <w:tc>
          <w:tcPr>
            <w:tcW w:w="1306" w:type="dxa"/>
          </w:tcPr>
          <w:p>
            <w:pPr>
              <w:pStyle w:val="TableParagraph"/>
              <w:spacing w:before="105"/>
              <w:ind w:left="12" w:right="3"/>
              <w:jc w:val="center"/>
              <w:rPr>
                <w:sz w:val="18"/>
              </w:rPr>
            </w:pPr>
            <w:r>
              <w:rPr>
                <w:w w:val="90"/>
                <w:sz w:val="18"/>
              </w:rPr>
              <w:t>50,00</w:t>
            </w:r>
            <w:r>
              <w:rPr>
                <w:spacing w:val="41"/>
                <w:sz w:val="18"/>
              </w:rPr>
              <w:t> </w:t>
            </w:r>
            <w:r>
              <w:rPr>
                <w:spacing w:val="-10"/>
                <w:w w:val="90"/>
                <w:sz w:val="18"/>
              </w:rPr>
              <w:t>€</w:t>
            </w:r>
          </w:p>
        </w:tc>
        <w:tc>
          <w:tcPr>
            <w:tcW w:w="629" w:type="dxa"/>
            <w:shd w:val="clear" w:color="auto" w:fill="D9D9D9"/>
          </w:tcPr>
          <w:p>
            <w:pPr>
              <w:pStyle w:val="TableParagraph"/>
              <w:rPr>
                <w:rFonts w:ascii="Times New Roman"/>
                <w:sz w:val="18"/>
              </w:rPr>
            </w:pPr>
          </w:p>
        </w:tc>
        <w:tc>
          <w:tcPr>
            <w:tcW w:w="825" w:type="dxa"/>
            <w:shd w:val="clear" w:color="auto" w:fill="D9D9D9"/>
          </w:tcPr>
          <w:p>
            <w:pPr>
              <w:pStyle w:val="TableParagraph"/>
              <w:rPr>
                <w:rFonts w:ascii="Times New Roman"/>
                <w:sz w:val="18"/>
              </w:rPr>
            </w:pPr>
          </w:p>
        </w:tc>
        <w:tc>
          <w:tcPr>
            <w:tcW w:w="1490" w:type="dxa"/>
            <w:shd w:val="clear" w:color="auto" w:fill="D9D9D9"/>
          </w:tcPr>
          <w:p>
            <w:pPr>
              <w:pStyle w:val="TableParagraph"/>
              <w:rPr>
                <w:rFonts w:ascii="Times New Roman"/>
                <w:sz w:val="18"/>
              </w:rPr>
            </w:pPr>
          </w:p>
        </w:tc>
      </w:tr>
      <w:tr>
        <w:trPr>
          <w:trHeight w:val="417" w:hRule="atLeast"/>
        </w:trPr>
        <w:tc>
          <w:tcPr>
            <w:tcW w:w="4644" w:type="dxa"/>
          </w:tcPr>
          <w:p>
            <w:pPr>
              <w:pStyle w:val="TableParagraph"/>
              <w:spacing w:before="105"/>
              <w:ind w:left="70"/>
              <w:rPr>
                <w:sz w:val="18"/>
              </w:rPr>
            </w:pPr>
            <w:r>
              <w:rPr>
                <w:sz w:val="18"/>
              </w:rPr>
              <w:t>Equipaments</w:t>
            </w:r>
            <w:r>
              <w:rPr>
                <w:spacing w:val="-6"/>
                <w:sz w:val="18"/>
              </w:rPr>
              <w:t> </w:t>
            </w:r>
            <w:r>
              <w:rPr>
                <w:sz w:val="18"/>
              </w:rPr>
              <w:t>complert</w:t>
            </w:r>
            <w:r>
              <w:rPr>
                <w:spacing w:val="-5"/>
                <w:sz w:val="18"/>
              </w:rPr>
              <w:t> </w:t>
            </w:r>
            <w:r>
              <w:rPr>
                <w:spacing w:val="-2"/>
                <w:sz w:val="18"/>
              </w:rPr>
              <w:t>antitrauma</w:t>
            </w:r>
          </w:p>
        </w:tc>
        <w:tc>
          <w:tcPr>
            <w:tcW w:w="1306" w:type="dxa"/>
          </w:tcPr>
          <w:p>
            <w:pPr>
              <w:pStyle w:val="TableParagraph"/>
              <w:spacing w:before="105"/>
              <w:ind w:left="12" w:right="2"/>
              <w:jc w:val="center"/>
              <w:rPr>
                <w:sz w:val="18"/>
              </w:rPr>
            </w:pPr>
            <w:r>
              <w:rPr>
                <w:w w:val="90"/>
                <w:sz w:val="18"/>
              </w:rPr>
              <w:t>350,00</w:t>
            </w:r>
            <w:r>
              <w:rPr>
                <w:spacing w:val="50"/>
                <w:sz w:val="18"/>
              </w:rPr>
              <w:t> </w:t>
            </w:r>
            <w:r>
              <w:rPr>
                <w:spacing w:val="-10"/>
                <w:w w:val="90"/>
                <w:sz w:val="18"/>
              </w:rPr>
              <w:t>€</w:t>
            </w:r>
          </w:p>
        </w:tc>
        <w:tc>
          <w:tcPr>
            <w:tcW w:w="629" w:type="dxa"/>
            <w:shd w:val="clear" w:color="auto" w:fill="D9D9D9"/>
          </w:tcPr>
          <w:p>
            <w:pPr>
              <w:pStyle w:val="TableParagraph"/>
              <w:rPr>
                <w:rFonts w:ascii="Times New Roman"/>
                <w:sz w:val="18"/>
              </w:rPr>
            </w:pPr>
          </w:p>
        </w:tc>
        <w:tc>
          <w:tcPr>
            <w:tcW w:w="825" w:type="dxa"/>
            <w:shd w:val="clear" w:color="auto" w:fill="D9D9D9"/>
          </w:tcPr>
          <w:p>
            <w:pPr>
              <w:pStyle w:val="TableParagraph"/>
              <w:rPr>
                <w:rFonts w:ascii="Times New Roman"/>
                <w:sz w:val="18"/>
              </w:rPr>
            </w:pPr>
          </w:p>
        </w:tc>
        <w:tc>
          <w:tcPr>
            <w:tcW w:w="1490" w:type="dxa"/>
            <w:shd w:val="clear" w:color="auto" w:fill="D9D9D9"/>
          </w:tcPr>
          <w:p>
            <w:pPr>
              <w:pStyle w:val="TableParagraph"/>
              <w:rPr>
                <w:rFonts w:ascii="Times New Roman"/>
                <w:sz w:val="18"/>
              </w:rPr>
            </w:pPr>
          </w:p>
        </w:tc>
      </w:tr>
      <w:tr>
        <w:trPr>
          <w:trHeight w:val="417" w:hRule="atLeast"/>
        </w:trPr>
        <w:tc>
          <w:tcPr>
            <w:tcW w:w="4644" w:type="dxa"/>
          </w:tcPr>
          <w:p>
            <w:pPr>
              <w:pStyle w:val="TableParagraph"/>
              <w:spacing w:before="105"/>
              <w:ind w:left="70"/>
              <w:rPr>
                <w:sz w:val="18"/>
              </w:rPr>
            </w:pPr>
            <w:r>
              <w:rPr>
                <w:sz w:val="18"/>
              </w:rPr>
              <w:t>Bosses</w:t>
            </w:r>
            <w:r>
              <w:rPr>
                <w:spacing w:val="-4"/>
                <w:sz w:val="18"/>
              </w:rPr>
              <w:t> </w:t>
            </w:r>
            <w:r>
              <w:rPr>
                <w:sz w:val="18"/>
              </w:rPr>
              <w:t>nansa</w:t>
            </w:r>
            <w:r>
              <w:rPr>
                <w:spacing w:val="-1"/>
                <w:sz w:val="18"/>
              </w:rPr>
              <w:t> </w:t>
            </w:r>
            <w:r>
              <w:rPr>
                <w:sz w:val="18"/>
              </w:rPr>
              <w:t>i</w:t>
            </w:r>
            <w:r>
              <w:rPr>
                <w:spacing w:val="-2"/>
                <w:sz w:val="18"/>
              </w:rPr>
              <w:t> </w:t>
            </w:r>
            <w:r>
              <w:rPr>
                <w:sz w:val="18"/>
              </w:rPr>
              <w:t>tira</w:t>
            </w:r>
            <w:r>
              <w:rPr>
                <w:spacing w:val="-1"/>
                <w:sz w:val="18"/>
              </w:rPr>
              <w:t> </w:t>
            </w:r>
            <w:r>
              <w:rPr>
                <w:sz w:val="18"/>
              </w:rPr>
              <w:t>per</w:t>
            </w:r>
            <w:r>
              <w:rPr>
                <w:spacing w:val="-2"/>
                <w:sz w:val="18"/>
              </w:rPr>
              <w:t> </w:t>
            </w:r>
            <w:r>
              <w:rPr>
                <w:sz w:val="18"/>
              </w:rPr>
              <w:t>transport</w:t>
            </w:r>
            <w:r>
              <w:rPr>
                <w:spacing w:val="-2"/>
                <w:sz w:val="18"/>
              </w:rPr>
              <w:t> </w:t>
            </w:r>
            <w:r>
              <w:rPr>
                <w:sz w:val="18"/>
              </w:rPr>
              <w:t>equip</w:t>
            </w:r>
            <w:r>
              <w:rPr>
                <w:spacing w:val="-2"/>
                <w:sz w:val="18"/>
              </w:rPr>
              <w:t> antitrauma</w:t>
            </w:r>
          </w:p>
        </w:tc>
        <w:tc>
          <w:tcPr>
            <w:tcW w:w="1306" w:type="dxa"/>
          </w:tcPr>
          <w:p>
            <w:pPr>
              <w:pStyle w:val="TableParagraph"/>
              <w:spacing w:before="105"/>
              <w:ind w:left="12" w:right="2"/>
              <w:jc w:val="center"/>
              <w:rPr>
                <w:sz w:val="18"/>
              </w:rPr>
            </w:pPr>
            <w:r>
              <w:rPr>
                <w:w w:val="90"/>
                <w:sz w:val="18"/>
              </w:rPr>
              <w:t>100,00</w:t>
            </w:r>
            <w:r>
              <w:rPr>
                <w:spacing w:val="50"/>
                <w:sz w:val="18"/>
              </w:rPr>
              <w:t> </w:t>
            </w:r>
            <w:r>
              <w:rPr>
                <w:spacing w:val="-10"/>
                <w:w w:val="90"/>
                <w:sz w:val="18"/>
              </w:rPr>
              <w:t>€</w:t>
            </w:r>
          </w:p>
        </w:tc>
        <w:tc>
          <w:tcPr>
            <w:tcW w:w="629" w:type="dxa"/>
            <w:shd w:val="clear" w:color="auto" w:fill="D9D9D9"/>
          </w:tcPr>
          <w:p>
            <w:pPr>
              <w:pStyle w:val="TableParagraph"/>
              <w:rPr>
                <w:rFonts w:ascii="Times New Roman"/>
                <w:sz w:val="18"/>
              </w:rPr>
            </w:pPr>
          </w:p>
        </w:tc>
        <w:tc>
          <w:tcPr>
            <w:tcW w:w="825" w:type="dxa"/>
            <w:shd w:val="clear" w:color="auto" w:fill="D9D9D9"/>
          </w:tcPr>
          <w:p>
            <w:pPr>
              <w:pStyle w:val="TableParagraph"/>
              <w:rPr>
                <w:rFonts w:ascii="Times New Roman"/>
                <w:sz w:val="18"/>
              </w:rPr>
            </w:pPr>
          </w:p>
        </w:tc>
        <w:tc>
          <w:tcPr>
            <w:tcW w:w="1490" w:type="dxa"/>
            <w:shd w:val="clear" w:color="auto" w:fill="D9D9D9"/>
          </w:tcPr>
          <w:p>
            <w:pPr>
              <w:pStyle w:val="TableParagraph"/>
              <w:rPr>
                <w:rFonts w:ascii="Times New Roman"/>
                <w:sz w:val="18"/>
              </w:rPr>
            </w:pPr>
          </w:p>
        </w:tc>
      </w:tr>
      <w:tr>
        <w:trPr>
          <w:trHeight w:val="417" w:hRule="atLeast"/>
        </w:trPr>
        <w:tc>
          <w:tcPr>
            <w:tcW w:w="4644" w:type="dxa"/>
          </w:tcPr>
          <w:p>
            <w:pPr>
              <w:pStyle w:val="TableParagraph"/>
              <w:spacing w:before="105"/>
              <w:ind w:left="70"/>
              <w:rPr>
                <w:sz w:val="18"/>
              </w:rPr>
            </w:pPr>
            <w:r>
              <w:rPr>
                <w:sz w:val="18"/>
              </w:rPr>
              <w:t>Cinturons</w:t>
            </w:r>
            <w:r>
              <w:rPr>
                <w:spacing w:val="-5"/>
                <w:sz w:val="18"/>
              </w:rPr>
              <w:t> </w:t>
            </w:r>
            <w:r>
              <w:rPr>
                <w:sz w:val="18"/>
              </w:rPr>
              <w:t>cordura</w:t>
            </w:r>
            <w:r>
              <w:rPr>
                <w:spacing w:val="-4"/>
                <w:sz w:val="18"/>
              </w:rPr>
              <w:t> </w:t>
            </w:r>
            <w:r>
              <w:rPr>
                <w:sz w:val="18"/>
              </w:rPr>
              <w:t>amb</w:t>
            </w:r>
            <w:r>
              <w:rPr>
                <w:spacing w:val="-4"/>
                <w:sz w:val="18"/>
              </w:rPr>
              <w:t> </w:t>
            </w:r>
            <w:r>
              <w:rPr>
                <w:sz w:val="18"/>
              </w:rPr>
              <w:t>tanca</w:t>
            </w:r>
            <w:r>
              <w:rPr>
                <w:spacing w:val="-4"/>
                <w:sz w:val="18"/>
              </w:rPr>
              <w:t> </w:t>
            </w:r>
            <w:r>
              <w:rPr>
                <w:sz w:val="18"/>
              </w:rPr>
              <w:t>de</w:t>
            </w:r>
            <w:r>
              <w:rPr>
                <w:spacing w:val="-4"/>
                <w:sz w:val="18"/>
              </w:rPr>
              <w:t> </w:t>
            </w:r>
            <w:r>
              <w:rPr>
                <w:sz w:val="18"/>
              </w:rPr>
              <w:t>seguretat</w:t>
            </w:r>
            <w:r>
              <w:rPr>
                <w:spacing w:val="-5"/>
                <w:sz w:val="18"/>
              </w:rPr>
              <w:t> </w:t>
            </w:r>
            <w:r>
              <w:rPr>
                <w:spacing w:val="-2"/>
                <w:sz w:val="18"/>
              </w:rPr>
              <w:t>metàl·lica</w:t>
            </w:r>
          </w:p>
        </w:tc>
        <w:tc>
          <w:tcPr>
            <w:tcW w:w="1306" w:type="dxa"/>
          </w:tcPr>
          <w:p>
            <w:pPr>
              <w:pStyle w:val="TableParagraph"/>
              <w:spacing w:before="105"/>
              <w:ind w:left="12" w:right="3"/>
              <w:jc w:val="center"/>
              <w:rPr>
                <w:sz w:val="18"/>
              </w:rPr>
            </w:pPr>
            <w:r>
              <w:rPr>
                <w:w w:val="90"/>
                <w:sz w:val="18"/>
              </w:rPr>
              <w:t>30,00</w:t>
            </w:r>
            <w:r>
              <w:rPr>
                <w:spacing w:val="41"/>
                <w:sz w:val="18"/>
              </w:rPr>
              <w:t> </w:t>
            </w:r>
            <w:r>
              <w:rPr>
                <w:spacing w:val="-10"/>
                <w:w w:val="90"/>
                <w:sz w:val="18"/>
              </w:rPr>
              <w:t>€</w:t>
            </w:r>
          </w:p>
        </w:tc>
        <w:tc>
          <w:tcPr>
            <w:tcW w:w="629" w:type="dxa"/>
            <w:shd w:val="clear" w:color="auto" w:fill="D9D9D9"/>
          </w:tcPr>
          <w:p>
            <w:pPr>
              <w:pStyle w:val="TableParagraph"/>
              <w:rPr>
                <w:rFonts w:ascii="Times New Roman"/>
                <w:sz w:val="18"/>
              </w:rPr>
            </w:pPr>
          </w:p>
        </w:tc>
        <w:tc>
          <w:tcPr>
            <w:tcW w:w="825" w:type="dxa"/>
            <w:shd w:val="clear" w:color="auto" w:fill="D9D9D9"/>
          </w:tcPr>
          <w:p>
            <w:pPr>
              <w:pStyle w:val="TableParagraph"/>
              <w:rPr>
                <w:rFonts w:ascii="Times New Roman"/>
                <w:sz w:val="18"/>
              </w:rPr>
            </w:pPr>
          </w:p>
        </w:tc>
        <w:tc>
          <w:tcPr>
            <w:tcW w:w="1490" w:type="dxa"/>
            <w:shd w:val="clear" w:color="auto" w:fill="D9D9D9"/>
          </w:tcPr>
          <w:p>
            <w:pPr>
              <w:pStyle w:val="TableParagraph"/>
              <w:rPr>
                <w:rFonts w:ascii="Times New Roman"/>
                <w:sz w:val="18"/>
              </w:rPr>
            </w:pPr>
          </w:p>
        </w:tc>
      </w:tr>
      <w:tr>
        <w:trPr>
          <w:trHeight w:val="416" w:hRule="atLeast"/>
        </w:trPr>
        <w:tc>
          <w:tcPr>
            <w:tcW w:w="4644" w:type="dxa"/>
          </w:tcPr>
          <w:p>
            <w:pPr>
              <w:pStyle w:val="TableParagraph"/>
              <w:spacing w:before="105"/>
              <w:ind w:left="70"/>
              <w:rPr>
                <w:sz w:val="18"/>
              </w:rPr>
            </w:pPr>
            <w:r>
              <w:rPr>
                <w:sz w:val="18"/>
              </w:rPr>
              <w:t>Fundes</w:t>
            </w:r>
            <w:r>
              <w:rPr>
                <w:spacing w:val="-4"/>
                <w:sz w:val="18"/>
              </w:rPr>
              <w:t> </w:t>
            </w:r>
            <w:r>
              <w:rPr>
                <w:sz w:val="18"/>
              </w:rPr>
              <w:t>d'arma</w:t>
            </w:r>
            <w:r>
              <w:rPr>
                <w:spacing w:val="-3"/>
                <w:sz w:val="18"/>
              </w:rPr>
              <w:t> </w:t>
            </w:r>
            <w:r>
              <w:rPr>
                <w:sz w:val="18"/>
              </w:rPr>
              <w:t>de</w:t>
            </w:r>
            <w:r>
              <w:rPr>
                <w:spacing w:val="-3"/>
                <w:sz w:val="18"/>
              </w:rPr>
              <w:t> </w:t>
            </w:r>
            <w:r>
              <w:rPr>
                <w:sz w:val="18"/>
              </w:rPr>
              <w:t>polímer</w:t>
            </w:r>
            <w:r>
              <w:rPr>
                <w:spacing w:val="-4"/>
                <w:sz w:val="18"/>
              </w:rPr>
              <w:t> </w:t>
            </w:r>
            <w:r>
              <w:rPr>
                <w:sz w:val="18"/>
              </w:rPr>
              <w:t>protecció</w:t>
            </w:r>
            <w:r>
              <w:rPr>
                <w:spacing w:val="-3"/>
                <w:sz w:val="18"/>
              </w:rPr>
              <w:t> </w:t>
            </w:r>
            <w:r>
              <w:rPr>
                <w:sz w:val="18"/>
              </w:rPr>
              <w:t>Nivell</w:t>
            </w:r>
            <w:r>
              <w:rPr>
                <w:spacing w:val="-3"/>
                <w:sz w:val="18"/>
              </w:rPr>
              <w:t> </w:t>
            </w:r>
            <w:r>
              <w:rPr>
                <w:spacing w:val="-10"/>
                <w:sz w:val="18"/>
              </w:rPr>
              <w:t>3</w:t>
            </w:r>
          </w:p>
        </w:tc>
        <w:tc>
          <w:tcPr>
            <w:tcW w:w="1306" w:type="dxa"/>
          </w:tcPr>
          <w:p>
            <w:pPr>
              <w:pStyle w:val="TableParagraph"/>
              <w:spacing w:before="105"/>
              <w:ind w:left="12" w:right="3"/>
              <w:jc w:val="center"/>
              <w:rPr>
                <w:sz w:val="18"/>
              </w:rPr>
            </w:pPr>
            <w:r>
              <w:rPr>
                <w:w w:val="90"/>
                <w:sz w:val="18"/>
              </w:rPr>
              <w:t>40,00</w:t>
            </w:r>
            <w:r>
              <w:rPr>
                <w:spacing w:val="41"/>
                <w:sz w:val="18"/>
              </w:rPr>
              <w:t> </w:t>
            </w:r>
            <w:r>
              <w:rPr>
                <w:spacing w:val="-10"/>
                <w:w w:val="90"/>
                <w:sz w:val="18"/>
              </w:rPr>
              <w:t>€</w:t>
            </w:r>
          </w:p>
        </w:tc>
        <w:tc>
          <w:tcPr>
            <w:tcW w:w="629" w:type="dxa"/>
            <w:shd w:val="clear" w:color="auto" w:fill="D9D9D9"/>
          </w:tcPr>
          <w:p>
            <w:pPr>
              <w:pStyle w:val="TableParagraph"/>
              <w:rPr>
                <w:rFonts w:ascii="Times New Roman"/>
                <w:sz w:val="18"/>
              </w:rPr>
            </w:pPr>
          </w:p>
        </w:tc>
        <w:tc>
          <w:tcPr>
            <w:tcW w:w="825" w:type="dxa"/>
            <w:shd w:val="clear" w:color="auto" w:fill="D9D9D9"/>
          </w:tcPr>
          <w:p>
            <w:pPr>
              <w:pStyle w:val="TableParagraph"/>
              <w:rPr>
                <w:rFonts w:ascii="Times New Roman"/>
                <w:sz w:val="18"/>
              </w:rPr>
            </w:pPr>
          </w:p>
        </w:tc>
        <w:tc>
          <w:tcPr>
            <w:tcW w:w="1490" w:type="dxa"/>
            <w:shd w:val="clear" w:color="auto" w:fill="D9D9D9"/>
          </w:tcPr>
          <w:p>
            <w:pPr>
              <w:pStyle w:val="TableParagraph"/>
              <w:rPr>
                <w:rFonts w:ascii="Times New Roman"/>
                <w:sz w:val="18"/>
              </w:rPr>
            </w:pPr>
          </w:p>
        </w:tc>
      </w:tr>
      <w:tr>
        <w:trPr>
          <w:trHeight w:val="417" w:hRule="atLeast"/>
        </w:trPr>
        <w:tc>
          <w:tcPr>
            <w:tcW w:w="4644" w:type="dxa"/>
          </w:tcPr>
          <w:p>
            <w:pPr>
              <w:pStyle w:val="TableParagraph"/>
              <w:spacing w:before="105"/>
              <w:ind w:left="70"/>
              <w:rPr>
                <w:sz w:val="18"/>
              </w:rPr>
            </w:pPr>
            <w:r>
              <w:rPr>
                <w:sz w:val="18"/>
              </w:rPr>
              <w:t>Alots</w:t>
            </w:r>
            <w:r>
              <w:rPr>
                <w:spacing w:val="-1"/>
                <w:sz w:val="18"/>
              </w:rPr>
              <w:t> </w:t>
            </w:r>
            <w:r>
              <w:rPr>
                <w:spacing w:val="-2"/>
                <w:sz w:val="18"/>
              </w:rPr>
              <w:t>tàctics</w:t>
            </w:r>
          </w:p>
        </w:tc>
        <w:tc>
          <w:tcPr>
            <w:tcW w:w="1306" w:type="dxa"/>
          </w:tcPr>
          <w:p>
            <w:pPr>
              <w:pStyle w:val="TableParagraph"/>
              <w:spacing w:before="105"/>
              <w:ind w:left="12" w:right="3"/>
              <w:jc w:val="center"/>
              <w:rPr>
                <w:sz w:val="18"/>
              </w:rPr>
            </w:pPr>
            <w:r>
              <w:rPr>
                <w:w w:val="90"/>
                <w:sz w:val="18"/>
              </w:rPr>
              <w:t>75,00</w:t>
            </w:r>
            <w:r>
              <w:rPr>
                <w:spacing w:val="41"/>
                <w:sz w:val="18"/>
              </w:rPr>
              <w:t> </w:t>
            </w:r>
            <w:r>
              <w:rPr>
                <w:spacing w:val="-10"/>
                <w:w w:val="90"/>
                <w:sz w:val="18"/>
              </w:rPr>
              <w:t>€</w:t>
            </w:r>
          </w:p>
        </w:tc>
        <w:tc>
          <w:tcPr>
            <w:tcW w:w="629" w:type="dxa"/>
            <w:shd w:val="clear" w:color="auto" w:fill="D9D9D9"/>
          </w:tcPr>
          <w:p>
            <w:pPr>
              <w:pStyle w:val="TableParagraph"/>
              <w:rPr>
                <w:rFonts w:ascii="Times New Roman"/>
                <w:sz w:val="18"/>
              </w:rPr>
            </w:pPr>
          </w:p>
        </w:tc>
        <w:tc>
          <w:tcPr>
            <w:tcW w:w="825" w:type="dxa"/>
            <w:shd w:val="clear" w:color="auto" w:fill="D9D9D9"/>
          </w:tcPr>
          <w:p>
            <w:pPr>
              <w:pStyle w:val="TableParagraph"/>
              <w:rPr>
                <w:rFonts w:ascii="Times New Roman"/>
                <w:sz w:val="18"/>
              </w:rPr>
            </w:pPr>
          </w:p>
        </w:tc>
        <w:tc>
          <w:tcPr>
            <w:tcW w:w="1490" w:type="dxa"/>
            <w:shd w:val="clear" w:color="auto" w:fill="D9D9D9"/>
          </w:tcPr>
          <w:p>
            <w:pPr>
              <w:pStyle w:val="TableParagraph"/>
              <w:rPr>
                <w:rFonts w:ascii="Times New Roman"/>
                <w:sz w:val="18"/>
              </w:rPr>
            </w:pPr>
          </w:p>
        </w:tc>
      </w:tr>
      <w:tr>
        <w:trPr>
          <w:trHeight w:val="417" w:hRule="atLeast"/>
        </w:trPr>
        <w:tc>
          <w:tcPr>
            <w:tcW w:w="4644" w:type="dxa"/>
          </w:tcPr>
          <w:p>
            <w:pPr>
              <w:pStyle w:val="TableParagraph"/>
              <w:spacing w:before="105"/>
              <w:ind w:left="70"/>
              <w:rPr>
                <w:sz w:val="18"/>
              </w:rPr>
            </w:pPr>
            <w:r>
              <w:rPr>
                <w:sz w:val="18"/>
              </w:rPr>
              <w:t>KIT</w:t>
            </w:r>
            <w:r>
              <w:rPr>
                <w:spacing w:val="-5"/>
                <w:sz w:val="18"/>
              </w:rPr>
              <w:t> </w:t>
            </w:r>
            <w:r>
              <w:rPr>
                <w:sz w:val="18"/>
              </w:rPr>
              <w:t>Torniquets</w:t>
            </w:r>
            <w:r>
              <w:rPr>
                <w:spacing w:val="-3"/>
                <w:sz w:val="18"/>
              </w:rPr>
              <w:t> </w:t>
            </w:r>
            <w:r>
              <w:rPr>
                <w:sz w:val="18"/>
              </w:rPr>
              <w:t>funda</w:t>
            </w:r>
            <w:r>
              <w:rPr>
                <w:spacing w:val="-3"/>
                <w:sz w:val="18"/>
              </w:rPr>
              <w:t> </w:t>
            </w:r>
            <w:r>
              <w:rPr>
                <w:spacing w:val="-2"/>
                <w:sz w:val="18"/>
              </w:rPr>
              <w:t>plegable</w:t>
            </w:r>
          </w:p>
        </w:tc>
        <w:tc>
          <w:tcPr>
            <w:tcW w:w="1306" w:type="dxa"/>
          </w:tcPr>
          <w:p>
            <w:pPr>
              <w:pStyle w:val="TableParagraph"/>
              <w:spacing w:before="105"/>
              <w:ind w:left="12" w:right="3"/>
              <w:jc w:val="center"/>
              <w:rPr>
                <w:sz w:val="18"/>
              </w:rPr>
            </w:pPr>
            <w:r>
              <w:rPr>
                <w:w w:val="90"/>
                <w:sz w:val="18"/>
              </w:rPr>
              <w:t>35,00</w:t>
            </w:r>
            <w:r>
              <w:rPr>
                <w:spacing w:val="41"/>
                <w:sz w:val="18"/>
              </w:rPr>
              <w:t> </w:t>
            </w:r>
            <w:r>
              <w:rPr>
                <w:spacing w:val="-10"/>
                <w:w w:val="90"/>
                <w:sz w:val="18"/>
              </w:rPr>
              <w:t>€</w:t>
            </w:r>
          </w:p>
        </w:tc>
        <w:tc>
          <w:tcPr>
            <w:tcW w:w="629" w:type="dxa"/>
            <w:shd w:val="clear" w:color="auto" w:fill="D9D9D9"/>
          </w:tcPr>
          <w:p>
            <w:pPr>
              <w:pStyle w:val="TableParagraph"/>
              <w:rPr>
                <w:rFonts w:ascii="Times New Roman"/>
                <w:sz w:val="18"/>
              </w:rPr>
            </w:pPr>
          </w:p>
        </w:tc>
        <w:tc>
          <w:tcPr>
            <w:tcW w:w="825" w:type="dxa"/>
            <w:shd w:val="clear" w:color="auto" w:fill="D9D9D9"/>
          </w:tcPr>
          <w:p>
            <w:pPr>
              <w:pStyle w:val="TableParagraph"/>
              <w:rPr>
                <w:rFonts w:ascii="Times New Roman"/>
                <w:sz w:val="18"/>
              </w:rPr>
            </w:pPr>
          </w:p>
        </w:tc>
        <w:tc>
          <w:tcPr>
            <w:tcW w:w="1490" w:type="dxa"/>
            <w:shd w:val="clear" w:color="auto" w:fill="D9D9D9"/>
          </w:tcPr>
          <w:p>
            <w:pPr>
              <w:pStyle w:val="TableParagraph"/>
              <w:rPr>
                <w:rFonts w:ascii="Times New Roman"/>
                <w:sz w:val="18"/>
              </w:rPr>
            </w:pPr>
          </w:p>
        </w:tc>
      </w:tr>
      <w:tr>
        <w:trPr>
          <w:trHeight w:val="417" w:hRule="atLeast"/>
        </w:trPr>
        <w:tc>
          <w:tcPr>
            <w:tcW w:w="4644" w:type="dxa"/>
          </w:tcPr>
          <w:p>
            <w:pPr>
              <w:pStyle w:val="TableParagraph"/>
              <w:spacing w:before="105"/>
              <w:ind w:left="70"/>
              <w:rPr>
                <w:sz w:val="18"/>
              </w:rPr>
            </w:pPr>
            <w:r>
              <w:rPr>
                <w:sz w:val="18"/>
              </w:rPr>
              <w:t>Defenses</w:t>
            </w:r>
            <w:r>
              <w:rPr>
                <w:spacing w:val="-5"/>
                <w:sz w:val="18"/>
              </w:rPr>
              <w:t> </w:t>
            </w:r>
            <w:r>
              <w:rPr>
                <w:sz w:val="18"/>
              </w:rPr>
              <w:t>policials</w:t>
            </w:r>
            <w:r>
              <w:rPr>
                <w:spacing w:val="-5"/>
                <w:sz w:val="18"/>
              </w:rPr>
              <w:t> </w:t>
            </w:r>
            <w:r>
              <w:rPr>
                <w:spacing w:val="-2"/>
                <w:sz w:val="18"/>
              </w:rPr>
              <w:t>800x28</w:t>
            </w:r>
          </w:p>
        </w:tc>
        <w:tc>
          <w:tcPr>
            <w:tcW w:w="1306" w:type="dxa"/>
          </w:tcPr>
          <w:p>
            <w:pPr>
              <w:pStyle w:val="TableParagraph"/>
              <w:spacing w:before="105"/>
              <w:ind w:left="12" w:right="3"/>
              <w:jc w:val="center"/>
              <w:rPr>
                <w:sz w:val="18"/>
              </w:rPr>
            </w:pPr>
            <w:r>
              <w:rPr>
                <w:w w:val="90"/>
                <w:sz w:val="18"/>
              </w:rPr>
              <w:t>35,00</w:t>
            </w:r>
            <w:r>
              <w:rPr>
                <w:spacing w:val="41"/>
                <w:sz w:val="18"/>
              </w:rPr>
              <w:t> </w:t>
            </w:r>
            <w:r>
              <w:rPr>
                <w:spacing w:val="-10"/>
                <w:w w:val="90"/>
                <w:sz w:val="18"/>
              </w:rPr>
              <w:t>€</w:t>
            </w:r>
          </w:p>
        </w:tc>
        <w:tc>
          <w:tcPr>
            <w:tcW w:w="629" w:type="dxa"/>
            <w:shd w:val="clear" w:color="auto" w:fill="D9D9D9"/>
          </w:tcPr>
          <w:p>
            <w:pPr>
              <w:pStyle w:val="TableParagraph"/>
              <w:rPr>
                <w:rFonts w:ascii="Times New Roman"/>
                <w:sz w:val="18"/>
              </w:rPr>
            </w:pPr>
          </w:p>
        </w:tc>
        <w:tc>
          <w:tcPr>
            <w:tcW w:w="825" w:type="dxa"/>
            <w:shd w:val="clear" w:color="auto" w:fill="D9D9D9"/>
          </w:tcPr>
          <w:p>
            <w:pPr>
              <w:pStyle w:val="TableParagraph"/>
              <w:rPr>
                <w:rFonts w:ascii="Times New Roman"/>
                <w:sz w:val="18"/>
              </w:rPr>
            </w:pPr>
          </w:p>
        </w:tc>
        <w:tc>
          <w:tcPr>
            <w:tcW w:w="1490" w:type="dxa"/>
            <w:shd w:val="clear" w:color="auto" w:fill="D9D9D9"/>
          </w:tcPr>
          <w:p>
            <w:pPr>
              <w:pStyle w:val="TableParagraph"/>
              <w:rPr>
                <w:rFonts w:ascii="Times New Roman"/>
                <w:sz w:val="18"/>
              </w:rPr>
            </w:pPr>
          </w:p>
        </w:tc>
      </w:tr>
      <w:tr>
        <w:trPr>
          <w:trHeight w:val="417" w:hRule="atLeast"/>
        </w:trPr>
        <w:tc>
          <w:tcPr>
            <w:tcW w:w="4644" w:type="dxa"/>
          </w:tcPr>
          <w:p>
            <w:pPr>
              <w:pStyle w:val="TableParagraph"/>
              <w:spacing w:before="105"/>
              <w:ind w:left="70"/>
              <w:rPr>
                <w:sz w:val="18"/>
              </w:rPr>
            </w:pPr>
            <w:r>
              <w:rPr>
                <w:sz w:val="18"/>
              </w:rPr>
              <w:t>Escuts</w:t>
            </w:r>
            <w:r>
              <w:rPr>
                <w:spacing w:val="-3"/>
                <w:sz w:val="18"/>
              </w:rPr>
              <w:t> </w:t>
            </w:r>
            <w:r>
              <w:rPr>
                <w:sz w:val="18"/>
              </w:rPr>
              <w:t>invertit</w:t>
            </w:r>
            <w:r>
              <w:rPr>
                <w:spacing w:val="-4"/>
                <w:sz w:val="18"/>
              </w:rPr>
              <w:t> </w:t>
            </w:r>
            <w:r>
              <w:rPr>
                <w:sz w:val="18"/>
              </w:rPr>
              <w:t>de</w:t>
            </w:r>
            <w:r>
              <w:rPr>
                <w:spacing w:val="-3"/>
                <w:sz w:val="18"/>
              </w:rPr>
              <w:t> </w:t>
            </w:r>
            <w:r>
              <w:rPr>
                <w:sz w:val="18"/>
              </w:rPr>
              <w:t>captura</w:t>
            </w:r>
            <w:r>
              <w:rPr>
                <w:spacing w:val="-3"/>
                <w:sz w:val="18"/>
              </w:rPr>
              <w:t> </w:t>
            </w:r>
            <w:r>
              <w:rPr>
                <w:sz w:val="18"/>
              </w:rPr>
              <w:t>i</w:t>
            </w:r>
            <w:r>
              <w:rPr>
                <w:spacing w:val="-3"/>
                <w:sz w:val="18"/>
              </w:rPr>
              <w:t> </w:t>
            </w:r>
            <w:r>
              <w:rPr>
                <w:sz w:val="18"/>
              </w:rPr>
              <w:t>immobilització</w:t>
            </w:r>
            <w:r>
              <w:rPr>
                <w:spacing w:val="-3"/>
                <w:sz w:val="18"/>
              </w:rPr>
              <w:t> </w:t>
            </w:r>
            <w:r>
              <w:rPr>
                <w:sz w:val="18"/>
              </w:rPr>
              <w:t>de</w:t>
            </w:r>
            <w:r>
              <w:rPr>
                <w:spacing w:val="-2"/>
                <w:sz w:val="18"/>
              </w:rPr>
              <w:t> persones</w:t>
            </w:r>
          </w:p>
        </w:tc>
        <w:tc>
          <w:tcPr>
            <w:tcW w:w="1306" w:type="dxa"/>
          </w:tcPr>
          <w:p>
            <w:pPr>
              <w:pStyle w:val="TableParagraph"/>
              <w:spacing w:before="105"/>
              <w:ind w:left="12" w:right="2"/>
              <w:jc w:val="center"/>
              <w:rPr>
                <w:sz w:val="18"/>
              </w:rPr>
            </w:pPr>
            <w:r>
              <w:rPr>
                <w:w w:val="90"/>
                <w:sz w:val="18"/>
              </w:rPr>
              <w:t>175,00</w:t>
            </w:r>
            <w:r>
              <w:rPr>
                <w:spacing w:val="50"/>
                <w:sz w:val="18"/>
              </w:rPr>
              <w:t> </w:t>
            </w:r>
            <w:r>
              <w:rPr>
                <w:spacing w:val="-10"/>
                <w:w w:val="90"/>
                <w:sz w:val="18"/>
              </w:rPr>
              <w:t>€</w:t>
            </w:r>
          </w:p>
        </w:tc>
        <w:tc>
          <w:tcPr>
            <w:tcW w:w="629" w:type="dxa"/>
            <w:shd w:val="clear" w:color="auto" w:fill="D9D9D9"/>
          </w:tcPr>
          <w:p>
            <w:pPr>
              <w:pStyle w:val="TableParagraph"/>
              <w:rPr>
                <w:rFonts w:ascii="Times New Roman"/>
                <w:sz w:val="18"/>
              </w:rPr>
            </w:pPr>
          </w:p>
        </w:tc>
        <w:tc>
          <w:tcPr>
            <w:tcW w:w="825" w:type="dxa"/>
            <w:shd w:val="clear" w:color="auto" w:fill="D9D9D9"/>
          </w:tcPr>
          <w:p>
            <w:pPr>
              <w:pStyle w:val="TableParagraph"/>
              <w:rPr>
                <w:rFonts w:ascii="Times New Roman"/>
                <w:sz w:val="18"/>
              </w:rPr>
            </w:pPr>
          </w:p>
        </w:tc>
        <w:tc>
          <w:tcPr>
            <w:tcW w:w="1490" w:type="dxa"/>
            <w:shd w:val="clear" w:color="auto" w:fill="D9D9D9"/>
          </w:tcPr>
          <w:p>
            <w:pPr>
              <w:pStyle w:val="TableParagraph"/>
              <w:rPr>
                <w:rFonts w:ascii="Times New Roman"/>
                <w:sz w:val="18"/>
              </w:rPr>
            </w:pPr>
          </w:p>
        </w:tc>
      </w:tr>
      <w:tr>
        <w:trPr>
          <w:trHeight w:val="417" w:hRule="atLeast"/>
        </w:trPr>
        <w:tc>
          <w:tcPr>
            <w:tcW w:w="4644" w:type="dxa"/>
          </w:tcPr>
          <w:p>
            <w:pPr>
              <w:pStyle w:val="TableParagraph"/>
              <w:spacing w:before="105"/>
              <w:ind w:left="70"/>
              <w:rPr>
                <w:sz w:val="18"/>
              </w:rPr>
            </w:pPr>
            <w:r>
              <w:rPr>
                <w:sz w:val="18"/>
              </w:rPr>
              <w:t>Escut</w:t>
            </w:r>
            <w:r>
              <w:rPr>
                <w:spacing w:val="-4"/>
                <w:sz w:val="18"/>
              </w:rPr>
              <w:t> </w:t>
            </w:r>
            <w:r>
              <w:rPr>
                <w:sz w:val="18"/>
              </w:rPr>
              <w:t>rodó</w:t>
            </w:r>
            <w:r>
              <w:rPr>
                <w:spacing w:val="-3"/>
                <w:sz w:val="18"/>
              </w:rPr>
              <w:t> </w:t>
            </w:r>
            <w:r>
              <w:rPr>
                <w:sz w:val="18"/>
              </w:rPr>
              <w:t>d'ordre</w:t>
            </w:r>
            <w:r>
              <w:rPr>
                <w:spacing w:val="-3"/>
                <w:sz w:val="18"/>
              </w:rPr>
              <w:t> </w:t>
            </w:r>
            <w:r>
              <w:rPr>
                <w:spacing w:val="-2"/>
                <w:sz w:val="18"/>
              </w:rPr>
              <w:t>públic</w:t>
            </w:r>
          </w:p>
        </w:tc>
        <w:tc>
          <w:tcPr>
            <w:tcW w:w="1306" w:type="dxa"/>
          </w:tcPr>
          <w:p>
            <w:pPr>
              <w:pStyle w:val="TableParagraph"/>
              <w:spacing w:before="105"/>
              <w:ind w:left="12" w:right="2"/>
              <w:jc w:val="center"/>
              <w:rPr>
                <w:sz w:val="18"/>
              </w:rPr>
            </w:pPr>
            <w:r>
              <w:rPr>
                <w:w w:val="90"/>
                <w:sz w:val="18"/>
              </w:rPr>
              <w:t>160,00</w:t>
            </w:r>
            <w:r>
              <w:rPr>
                <w:spacing w:val="50"/>
                <w:sz w:val="18"/>
              </w:rPr>
              <w:t> </w:t>
            </w:r>
            <w:r>
              <w:rPr>
                <w:spacing w:val="-10"/>
                <w:w w:val="90"/>
                <w:sz w:val="18"/>
              </w:rPr>
              <w:t>€</w:t>
            </w:r>
          </w:p>
        </w:tc>
        <w:tc>
          <w:tcPr>
            <w:tcW w:w="629" w:type="dxa"/>
            <w:shd w:val="clear" w:color="auto" w:fill="D9D9D9"/>
          </w:tcPr>
          <w:p>
            <w:pPr>
              <w:pStyle w:val="TableParagraph"/>
              <w:rPr>
                <w:rFonts w:ascii="Times New Roman"/>
                <w:sz w:val="18"/>
              </w:rPr>
            </w:pPr>
          </w:p>
        </w:tc>
        <w:tc>
          <w:tcPr>
            <w:tcW w:w="825" w:type="dxa"/>
            <w:shd w:val="clear" w:color="auto" w:fill="D9D9D9"/>
          </w:tcPr>
          <w:p>
            <w:pPr>
              <w:pStyle w:val="TableParagraph"/>
              <w:rPr>
                <w:rFonts w:ascii="Times New Roman"/>
                <w:sz w:val="18"/>
              </w:rPr>
            </w:pPr>
          </w:p>
        </w:tc>
        <w:tc>
          <w:tcPr>
            <w:tcW w:w="1490" w:type="dxa"/>
            <w:shd w:val="clear" w:color="auto" w:fill="D9D9D9"/>
          </w:tcPr>
          <w:p>
            <w:pPr>
              <w:pStyle w:val="TableParagraph"/>
              <w:rPr>
                <w:rFonts w:ascii="Times New Roman"/>
                <w:sz w:val="18"/>
              </w:rPr>
            </w:pPr>
          </w:p>
        </w:tc>
      </w:tr>
    </w:tbl>
    <w:p>
      <w:pPr>
        <w:pStyle w:val="TableParagraph"/>
        <w:spacing w:after="0"/>
        <w:rPr>
          <w:rFonts w:ascii="Times New Roman"/>
          <w:sz w:val="18"/>
        </w:rPr>
        <w:sectPr>
          <w:footerReference w:type="default" r:id="rId5"/>
          <w:type w:val="continuous"/>
          <w:pgSz w:w="11910" w:h="16840"/>
          <w:pgMar w:header="0" w:footer="592" w:top="1340" w:bottom="780" w:left="1275" w:right="850"/>
          <w:pgNumType w:start="42"/>
        </w:sectPr>
      </w:pPr>
    </w:p>
    <w:p>
      <w:pPr>
        <w:pStyle w:val="BodyText"/>
        <w:ind w:left="559"/>
      </w:pPr>
      <w:r>
        <w:rPr/>
        <w:drawing>
          <wp:inline distT="0" distB="0" distL="0" distR="0">
            <wp:extent cx="1080587" cy="448436"/>
            <wp:effectExtent l="0" t="0" r="0" b="0"/>
            <wp:docPr id="3" name="Image 3"/>
            <wp:cNvGraphicFramePr>
              <a:graphicFrameLocks/>
            </wp:cNvGraphicFramePr>
            <a:graphic>
              <a:graphicData uri="http://schemas.openxmlformats.org/drawingml/2006/picture">
                <pic:pic>
                  <pic:nvPicPr>
                    <pic:cNvPr id="3" name="Image 3"/>
                    <pic:cNvPicPr/>
                  </pic:nvPicPr>
                  <pic:blipFill>
                    <a:blip r:embed="rId6" cstate="print"/>
                    <a:stretch>
                      <a:fillRect/>
                    </a:stretch>
                  </pic:blipFill>
                  <pic:spPr>
                    <a:xfrm>
                      <a:off x="0" y="0"/>
                      <a:ext cx="1080587" cy="448436"/>
                    </a:xfrm>
                    <a:prstGeom prst="rect">
                      <a:avLst/>
                    </a:prstGeom>
                  </pic:spPr>
                </pic:pic>
              </a:graphicData>
            </a:graphic>
          </wp:inline>
        </w:drawing>
      </w:r>
      <w:r>
        <w:rPr/>
      </w:r>
    </w:p>
    <w:p>
      <w:pPr>
        <w:pStyle w:val="BodyText"/>
        <w:spacing w:before="5"/>
        <w:rPr>
          <w:sz w:val="19"/>
        </w:rPr>
      </w:pPr>
    </w:p>
    <w:tbl>
      <w:tblPr>
        <w:tblW w:w="0" w:type="auto"/>
        <w:jc w:val="left"/>
        <w:tblInd w:w="100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top w:w="0" w:type="dxa"/>
          <w:left w:w="0" w:type="dxa"/>
          <w:bottom w:w="0" w:type="dxa"/>
          <w:right w:w="0" w:type="dxa"/>
        </w:tblCellMar>
        <w:tblLook w:val="01E0"/>
      </w:tblPr>
      <w:tblGrid>
        <w:gridCol w:w="1276"/>
        <w:gridCol w:w="1222"/>
        <w:gridCol w:w="1215"/>
        <w:gridCol w:w="1214"/>
        <w:gridCol w:w="1168"/>
        <w:gridCol w:w="1262"/>
      </w:tblGrid>
      <w:tr>
        <w:trPr>
          <w:trHeight w:val="685" w:hRule="atLeast"/>
        </w:trPr>
        <w:tc>
          <w:tcPr>
            <w:tcW w:w="1276" w:type="dxa"/>
            <w:shd w:val="clear" w:color="auto" w:fill="F2F2F2"/>
          </w:tcPr>
          <w:p>
            <w:pPr>
              <w:pStyle w:val="TableParagraph"/>
              <w:spacing w:before="21"/>
              <w:rPr>
                <w:sz w:val="14"/>
              </w:rPr>
            </w:pPr>
          </w:p>
          <w:p>
            <w:pPr>
              <w:pStyle w:val="TableParagraph"/>
              <w:ind w:left="273" w:right="88" w:firstLine="311"/>
              <w:rPr>
                <w:sz w:val="14"/>
              </w:rPr>
            </w:pPr>
            <w:r>
              <w:rPr>
                <w:sz w:val="14"/>
              </w:rPr>
              <w:t>CODI</w:t>
            </w:r>
            <w:r>
              <w:rPr>
                <w:spacing w:val="-10"/>
                <w:sz w:val="14"/>
              </w:rPr>
              <w:t> </w:t>
            </w:r>
            <w:r>
              <w:rPr>
                <w:sz w:val="14"/>
              </w:rPr>
              <w:t>DE</w:t>
            </w:r>
            <w:r>
              <w:rPr>
                <w:spacing w:val="40"/>
                <w:sz w:val="14"/>
              </w:rPr>
              <w:t> </w:t>
            </w:r>
            <w:r>
              <w:rPr>
                <w:spacing w:val="-2"/>
                <w:sz w:val="14"/>
              </w:rPr>
              <w:t>VERIFICACIÓ</w:t>
            </w:r>
          </w:p>
        </w:tc>
        <w:tc>
          <w:tcPr>
            <w:tcW w:w="6081" w:type="dxa"/>
            <w:gridSpan w:val="5"/>
          </w:tcPr>
          <w:p>
            <w:pPr>
              <w:pStyle w:val="TableParagraph"/>
              <w:spacing w:before="4"/>
              <w:rPr>
                <w:sz w:val="13"/>
              </w:rPr>
            </w:pPr>
          </w:p>
          <w:p>
            <w:pPr>
              <w:pStyle w:val="TableParagraph"/>
              <w:spacing w:line="155" w:lineRule="exact"/>
              <w:ind w:left="1275"/>
              <w:rPr>
                <w:position w:val="-2"/>
                <w:sz w:val="15"/>
              </w:rPr>
            </w:pPr>
            <w:r>
              <w:rPr>
                <w:position w:val="-2"/>
                <w:sz w:val="15"/>
              </w:rPr>
              <mc:AlternateContent>
                <mc:Choice Requires="wps">
                  <w:drawing>
                    <wp:inline distT="0" distB="0" distL="0" distR="0">
                      <wp:extent cx="2242185" cy="98425"/>
                      <wp:effectExtent l="0" t="0" r="0" b="6350"/>
                      <wp:docPr id="4" name="Group 4"/>
                      <wp:cNvGraphicFramePr>
                        <a:graphicFrameLocks/>
                      </wp:cNvGraphicFramePr>
                      <a:graphic>
                        <a:graphicData uri="http://schemas.microsoft.com/office/word/2010/wordprocessingGroup">
                          <wpg:wgp>
                            <wpg:cNvPr id="4" name="Group 4"/>
                            <wpg:cNvGrpSpPr/>
                            <wpg:grpSpPr>
                              <a:xfrm>
                                <a:off x="0" y="0"/>
                                <a:ext cx="2242185" cy="98425"/>
                                <a:chExt cx="2242185" cy="98425"/>
                              </a:xfrm>
                            </wpg:grpSpPr>
                            <pic:pic>
                              <pic:nvPicPr>
                                <pic:cNvPr id="5" name="Image 5"/>
                                <pic:cNvPicPr/>
                              </pic:nvPicPr>
                              <pic:blipFill>
                                <a:blip r:embed="rId7" cstate="print"/>
                                <a:stretch>
                                  <a:fillRect/>
                                </a:stretch>
                              </pic:blipFill>
                              <pic:spPr>
                                <a:xfrm>
                                  <a:off x="290040" y="0"/>
                                  <a:ext cx="79375" cy="98425"/>
                                </a:xfrm>
                                <a:prstGeom prst="rect">
                                  <a:avLst/>
                                </a:prstGeom>
                              </pic:spPr>
                            </pic:pic>
                            <pic:pic>
                              <pic:nvPicPr>
                                <pic:cNvPr id="6" name="Image 6"/>
                                <pic:cNvPicPr/>
                              </pic:nvPicPr>
                              <pic:blipFill>
                                <a:blip r:embed="rId8" cstate="print"/>
                                <a:stretch>
                                  <a:fillRect/>
                                </a:stretch>
                              </pic:blipFill>
                              <pic:spPr>
                                <a:xfrm>
                                  <a:off x="193360" y="0"/>
                                  <a:ext cx="88900" cy="98425"/>
                                </a:xfrm>
                                <a:prstGeom prst="rect">
                                  <a:avLst/>
                                </a:prstGeom>
                              </pic:spPr>
                            </pic:pic>
                            <pic:pic>
                              <pic:nvPicPr>
                                <pic:cNvPr id="7" name="Image 7"/>
                                <pic:cNvPicPr/>
                              </pic:nvPicPr>
                              <pic:blipFill>
                                <a:blip r:embed="rId9" cstate="print"/>
                                <a:stretch>
                                  <a:fillRect/>
                                </a:stretch>
                              </pic:blipFill>
                              <pic:spPr>
                                <a:xfrm>
                                  <a:off x="96680" y="0"/>
                                  <a:ext cx="79375" cy="98425"/>
                                </a:xfrm>
                                <a:prstGeom prst="rect">
                                  <a:avLst/>
                                </a:prstGeom>
                              </pic:spPr>
                            </pic:pic>
                            <pic:pic>
                              <pic:nvPicPr>
                                <pic:cNvPr id="8" name="Image 8"/>
                                <pic:cNvPicPr/>
                              </pic:nvPicPr>
                              <pic:blipFill>
                                <a:blip r:embed="rId10" cstate="print"/>
                                <a:stretch>
                                  <a:fillRect/>
                                </a:stretch>
                              </pic:blipFill>
                              <pic:spPr>
                                <a:xfrm>
                                  <a:off x="0" y="0"/>
                                  <a:ext cx="63500" cy="98425"/>
                                </a:xfrm>
                                <a:prstGeom prst="rect">
                                  <a:avLst/>
                                </a:prstGeom>
                              </pic:spPr>
                            </pic:pic>
                            <pic:pic>
                              <pic:nvPicPr>
                                <pic:cNvPr id="9" name="Image 9"/>
                                <pic:cNvPicPr/>
                              </pic:nvPicPr>
                              <pic:blipFill>
                                <a:blip r:embed="rId7" cstate="print"/>
                                <a:stretch>
                                  <a:fillRect/>
                                </a:stretch>
                              </pic:blipFill>
                              <pic:spPr>
                                <a:xfrm>
                                  <a:off x="870306" y="0"/>
                                  <a:ext cx="79375" cy="98425"/>
                                </a:xfrm>
                                <a:prstGeom prst="rect">
                                  <a:avLst/>
                                </a:prstGeom>
                              </pic:spPr>
                            </pic:pic>
                            <pic:pic>
                              <pic:nvPicPr>
                                <pic:cNvPr id="10" name="Image 10"/>
                                <pic:cNvPicPr/>
                              </pic:nvPicPr>
                              <pic:blipFill>
                                <a:blip r:embed="rId11" cstate="print"/>
                                <a:stretch>
                                  <a:fillRect/>
                                </a:stretch>
                              </pic:blipFill>
                              <pic:spPr>
                                <a:xfrm>
                                  <a:off x="773626" y="0"/>
                                  <a:ext cx="88900" cy="98425"/>
                                </a:xfrm>
                                <a:prstGeom prst="rect">
                                  <a:avLst/>
                                </a:prstGeom>
                              </pic:spPr>
                            </pic:pic>
                            <pic:pic>
                              <pic:nvPicPr>
                                <pic:cNvPr id="11" name="Image 11"/>
                                <pic:cNvPicPr/>
                              </pic:nvPicPr>
                              <pic:blipFill>
                                <a:blip r:embed="rId12" cstate="print"/>
                                <a:stretch>
                                  <a:fillRect/>
                                </a:stretch>
                              </pic:blipFill>
                              <pic:spPr>
                                <a:xfrm>
                                  <a:off x="676946" y="0"/>
                                  <a:ext cx="88900" cy="98425"/>
                                </a:xfrm>
                                <a:prstGeom prst="rect">
                                  <a:avLst/>
                                </a:prstGeom>
                              </pic:spPr>
                            </pic:pic>
                            <pic:pic>
                              <pic:nvPicPr>
                                <pic:cNvPr id="12" name="Image 12"/>
                                <pic:cNvPicPr/>
                              </pic:nvPicPr>
                              <pic:blipFill>
                                <a:blip r:embed="rId13" cstate="print"/>
                                <a:stretch>
                                  <a:fillRect/>
                                </a:stretch>
                              </pic:blipFill>
                              <pic:spPr>
                                <a:xfrm>
                                  <a:off x="580265" y="0"/>
                                  <a:ext cx="88900" cy="98425"/>
                                </a:xfrm>
                                <a:prstGeom prst="rect">
                                  <a:avLst/>
                                </a:prstGeom>
                              </pic:spPr>
                            </pic:pic>
                            <pic:pic>
                              <pic:nvPicPr>
                                <pic:cNvPr id="13" name="Image 13"/>
                                <pic:cNvPicPr/>
                              </pic:nvPicPr>
                              <pic:blipFill>
                                <a:blip r:embed="rId11" cstate="print"/>
                                <a:stretch>
                                  <a:fillRect/>
                                </a:stretch>
                              </pic:blipFill>
                              <pic:spPr>
                                <a:xfrm>
                                  <a:off x="483585" y="0"/>
                                  <a:ext cx="88900" cy="98425"/>
                                </a:xfrm>
                                <a:prstGeom prst="rect">
                                  <a:avLst/>
                                </a:prstGeom>
                              </pic:spPr>
                            </pic:pic>
                            <pic:pic>
                              <pic:nvPicPr>
                                <pic:cNvPr id="14" name="Image 14"/>
                                <pic:cNvPicPr/>
                              </pic:nvPicPr>
                              <pic:blipFill>
                                <a:blip r:embed="rId14" cstate="print"/>
                                <a:stretch>
                                  <a:fillRect/>
                                </a:stretch>
                              </pic:blipFill>
                              <pic:spPr>
                                <a:xfrm>
                                  <a:off x="386905" y="0"/>
                                  <a:ext cx="88900" cy="98425"/>
                                </a:xfrm>
                                <a:prstGeom prst="rect">
                                  <a:avLst/>
                                </a:prstGeom>
                              </pic:spPr>
                            </pic:pic>
                            <pic:pic>
                              <pic:nvPicPr>
                                <pic:cNvPr id="15" name="Image 15"/>
                                <pic:cNvPicPr/>
                              </pic:nvPicPr>
                              <pic:blipFill>
                                <a:blip r:embed="rId15" cstate="print"/>
                                <a:stretch>
                                  <a:fillRect/>
                                </a:stretch>
                              </pic:blipFill>
                              <pic:spPr>
                                <a:xfrm>
                                  <a:off x="1547287" y="0"/>
                                  <a:ext cx="88900" cy="98425"/>
                                </a:xfrm>
                                <a:prstGeom prst="rect">
                                  <a:avLst/>
                                </a:prstGeom>
                              </pic:spPr>
                            </pic:pic>
                            <pic:pic>
                              <pic:nvPicPr>
                                <pic:cNvPr id="16" name="Image 16"/>
                                <pic:cNvPicPr/>
                              </pic:nvPicPr>
                              <pic:blipFill>
                                <a:blip r:embed="rId16" cstate="print"/>
                                <a:stretch>
                                  <a:fillRect/>
                                </a:stretch>
                              </pic:blipFill>
                              <pic:spPr>
                                <a:xfrm>
                                  <a:off x="1450607" y="0"/>
                                  <a:ext cx="79375" cy="98425"/>
                                </a:xfrm>
                                <a:prstGeom prst="rect">
                                  <a:avLst/>
                                </a:prstGeom>
                              </pic:spPr>
                            </pic:pic>
                            <pic:pic>
                              <pic:nvPicPr>
                                <pic:cNvPr id="17" name="Image 17"/>
                                <pic:cNvPicPr/>
                              </pic:nvPicPr>
                              <pic:blipFill>
                                <a:blip r:embed="rId7" cstate="print"/>
                                <a:stretch>
                                  <a:fillRect/>
                                </a:stretch>
                              </pic:blipFill>
                              <pic:spPr>
                                <a:xfrm>
                                  <a:off x="1353927" y="0"/>
                                  <a:ext cx="79375" cy="98425"/>
                                </a:xfrm>
                                <a:prstGeom prst="rect">
                                  <a:avLst/>
                                </a:prstGeom>
                              </pic:spPr>
                            </pic:pic>
                            <pic:pic>
                              <pic:nvPicPr>
                                <pic:cNvPr id="18" name="Image 18"/>
                                <pic:cNvPicPr/>
                              </pic:nvPicPr>
                              <pic:blipFill>
                                <a:blip r:embed="rId12" cstate="print"/>
                                <a:stretch>
                                  <a:fillRect/>
                                </a:stretch>
                              </pic:blipFill>
                              <pic:spPr>
                                <a:xfrm>
                                  <a:off x="1257247" y="0"/>
                                  <a:ext cx="88900" cy="98425"/>
                                </a:xfrm>
                                <a:prstGeom prst="rect">
                                  <a:avLst/>
                                </a:prstGeom>
                              </pic:spPr>
                            </pic:pic>
                            <pic:pic>
                              <pic:nvPicPr>
                                <pic:cNvPr id="19" name="Image 19"/>
                                <pic:cNvPicPr/>
                              </pic:nvPicPr>
                              <pic:blipFill>
                                <a:blip r:embed="rId8" cstate="print"/>
                                <a:stretch>
                                  <a:fillRect/>
                                </a:stretch>
                              </pic:blipFill>
                              <pic:spPr>
                                <a:xfrm>
                                  <a:off x="1160567" y="0"/>
                                  <a:ext cx="88900" cy="98425"/>
                                </a:xfrm>
                                <a:prstGeom prst="rect">
                                  <a:avLst/>
                                </a:prstGeom>
                              </pic:spPr>
                            </pic:pic>
                            <pic:pic>
                              <pic:nvPicPr>
                                <pic:cNvPr id="20" name="Image 20"/>
                                <pic:cNvPicPr/>
                              </pic:nvPicPr>
                              <pic:blipFill>
                                <a:blip r:embed="rId17" cstate="print"/>
                                <a:stretch>
                                  <a:fillRect/>
                                </a:stretch>
                              </pic:blipFill>
                              <pic:spPr>
                                <a:xfrm>
                                  <a:off x="1063886" y="0"/>
                                  <a:ext cx="88900" cy="98425"/>
                                </a:xfrm>
                                <a:prstGeom prst="rect">
                                  <a:avLst/>
                                </a:prstGeom>
                              </pic:spPr>
                            </pic:pic>
                            <pic:pic>
                              <pic:nvPicPr>
                                <pic:cNvPr id="21" name="Image 21"/>
                                <pic:cNvPicPr/>
                              </pic:nvPicPr>
                              <pic:blipFill>
                                <a:blip r:embed="rId18" cstate="print"/>
                                <a:stretch>
                                  <a:fillRect/>
                                </a:stretch>
                              </pic:blipFill>
                              <pic:spPr>
                                <a:xfrm>
                                  <a:off x="967206" y="0"/>
                                  <a:ext cx="88900" cy="98425"/>
                                </a:xfrm>
                                <a:prstGeom prst="rect">
                                  <a:avLst/>
                                </a:prstGeom>
                              </pic:spPr>
                            </pic:pic>
                            <pic:pic>
                              <pic:nvPicPr>
                                <pic:cNvPr id="22" name="Image 22"/>
                                <pic:cNvPicPr/>
                              </pic:nvPicPr>
                              <pic:blipFill>
                                <a:blip r:embed="rId19" cstate="print"/>
                                <a:stretch>
                                  <a:fillRect/>
                                </a:stretch>
                              </pic:blipFill>
                              <pic:spPr>
                                <a:xfrm>
                                  <a:off x="2127694" y="0"/>
                                  <a:ext cx="114300" cy="98425"/>
                                </a:xfrm>
                                <a:prstGeom prst="rect">
                                  <a:avLst/>
                                </a:prstGeom>
                              </pic:spPr>
                            </pic:pic>
                            <pic:pic>
                              <pic:nvPicPr>
                                <pic:cNvPr id="23" name="Image 23"/>
                                <pic:cNvPicPr/>
                              </pic:nvPicPr>
                              <pic:blipFill>
                                <a:blip r:embed="rId20" cstate="print"/>
                                <a:stretch>
                                  <a:fillRect/>
                                </a:stretch>
                              </pic:blipFill>
                              <pic:spPr>
                                <a:xfrm>
                                  <a:off x="2030996" y="0"/>
                                  <a:ext cx="88900" cy="98425"/>
                                </a:xfrm>
                                <a:prstGeom prst="rect">
                                  <a:avLst/>
                                </a:prstGeom>
                              </pic:spPr>
                            </pic:pic>
                            <pic:pic>
                              <pic:nvPicPr>
                                <pic:cNvPr id="24" name="Image 24"/>
                                <pic:cNvPicPr/>
                              </pic:nvPicPr>
                              <pic:blipFill>
                                <a:blip r:embed="rId17" cstate="print"/>
                                <a:stretch>
                                  <a:fillRect/>
                                </a:stretch>
                              </pic:blipFill>
                              <pic:spPr>
                                <a:xfrm>
                                  <a:off x="1934298" y="0"/>
                                  <a:ext cx="88900" cy="98425"/>
                                </a:xfrm>
                                <a:prstGeom prst="rect">
                                  <a:avLst/>
                                </a:prstGeom>
                              </pic:spPr>
                            </pic:pic>
                            <pic:pic>
                              <pic:nvPicPr>
                                <pic:cNvPr id="25" name="Image 25"/>
                                <pic:cNvPicPr/>
                              </pic:nvPicPr>
                              <pic:blipFill>
                                <a:blip r:embed="rId21" cstate="print"/>
                                <a:stretch>
                                  <a:fillRect/>
                                </a:stretch>
                              </pic:blipFill>
                              <pic:spPr>
                                <a:xfrm>
                                  <a:off x="1837601" y="0"/>
                                  <a:ext cx="88900" cy="98425"/>
                                </a:xfrm>
                                <a:prstGeom prst="rect">
                                  <a:avLst/>
                                </a:prstGeom>
                              </pic:spPr>
                            </pic:pic>
                            <pic:pic>
                              <pic:nvPicPr>
                                <pic:cNvPr id="26" name="Image 26"/>
                                <pic:cNvPicPr/>
                              </pic:nvPicPr>
                              <pic:blipFill>
                                <a:blip r:embed="rId12" cstate="print"/>
                                <a:stretch>
                                  <a:fillRect/>
                                </a:stretch>
                              </pic:blipFill>
                              <pic:spPr>
                                <a:xfrm>
                                  <a:off x="1740903" y="0"/>
                                  <a:ext cx="88900" cy="98425"/>
                                </a:xfrm>
                                <a:prstGeom prst="rect">
                                  <a:avLst/>
                                </a:prstGeom>
                              </pic:spPr>
                            </pic:pic>
                            <pic:pic>
                              <pic:nvPicPr>
                                <pic:cNvPr id="27" name="Image 27"/>
                                <pic:cNvPicPr/>
                              </pic:nvPicPr>
                              <pic:blipFill>
                                <a:blip r:embed="rId9" cstate="print"/>
                                <a:stretch>
                                  <a:fillRect/>
                                </a:stretch>
                              </pic:blipFill>
                              <pic:spPr>
                                <a:xfrm>
                                  <a:off x="1644205" y="0"/>
                                  <a:ext cx="79375" cy="98425"/>
                                </a:xfrm>
                                <a:prstGeom prst="rect">
                                  <a:avLst/>
                                </a:prstGeom>
                              </pic:spPr>
                            </pic:pic>
                          </wpg:wgp>
                        </a:graphicData>
                      </a:graphic>
                    </wp:inline>
                  </w:drawing>
                </mc:Choice>
                <mc:Fallback>
                  <w:pict>
                    <v:group style="width:176.55pt;height:7.75pt;mso-position-horizontal-relative:char;mso-position-vertical-relative:line" id="docshapegroup3" coordorigin="0,0" coordsize="3531,155">
                      <v:shape style="position:absolute;left:456;top:0;width:125;height:155" type="#_x0000_t75" id="docshape4" stroked="false">
                        <v:imagedata r:id="rId7" o:title=""/>
                      </v:shape>
                      <v:shape style="position:absolute;left:304;top:0;width:140;height:155" type="#_x0000_t75" id="docshape5" stroked="false">
                        <v:imagedata r:id="rId8" o:title=""/>
                      </v:shape>
                      <v:shape style="position:absolute;left:152;top:0;width:125;height:155" type="#_x0000_t75" id="docshape6" stroked="false">
                        <v:imagedata r:id="rId9" o:title=""/>
                      </v:shape>
                      <v:shape style="position:absolute;left:0;top:0;width:100;height:155" type="#_x0000_t75" id="docshape7" stroked="false">
                        <v:imagedata r:id="rId10" o:title=""/>
                      </v:shape>
                      <v:shape style="position:absolute;left:1370;top:0;width:125;height:155" type="#_x0000_t75" id="docshape8" stroked="false">
                        <v:imagedata r:id="rId7" o:title=""/>
                      </v:shape>
                      <v:shape style="position:absolute;left:1218;top:0;width:140;height:155" type="#_x0000_t75" id="docshape9" stroked="false">
                        <v:imagedata r:id="rId11" o:title=""/>
                      </v:shape>
                      <v:shape style="position:absolute;left:1066;top:0;width:140;height:155" type="#_x0000_t75" id="docshape10" stroked="false">
                        <v:imagedata r:id="rId12" o:title=""/>
                      </v:shape>
                      <v:shape style="position:absolute;left:913;top:0;width:140;height:155" type="#_x0000_t75" id="docshape11" stroked="false">
                        <v:imagedata r:id="rId13" o:title=""/>
                      </v:shape>
                      <v:shape style="position:absolute;left:761;top:0;width:140;height:155" type="#_x0000_t75" id="docshape12" stroked="false">
                        <v:imagedata r:id="rId11" o:title=""/>
                      </v:shape>
                      <v:shape style="position:absolute;left:609;top:0;width:140;height:155" type="#_x0000_t75" id="docshape13" stroked="false">
                        <v:imagedata r:id="rId14" o:title=""/>
                      </v:shape>
                      <v:shape style="position:absolute;left:2436;top:0;width:140;height:155" type="#_x0000_t75" id="docshape14" stroked="false">
                        <v:imagedata r:id="rId15" o:title=""/>
                      </v:shape>
                      <v:shape style="position:absolute;left:2284;top:0;width:125;height:155" type="#_x0000_t75" id="docshape15" stroked="false">
                        <v:imagedata r:id="rId16" o:title=""/>
                      </v:shape>
                      <v:shape style="position:absolute;left:2132;top:0;width:125;height:155" type="#_x0000_t75" id="docshape16" stroked="false">
                        <v:imagedata r:id="rId7" o:title=""/>
                      </v:shape>
                      <v:shape style="position:absolute;left:1979;top:0;width:140;height:155" type="#_x0000_t75" id="docshape17" stroked="false">
                        <v:imagedata r:id="rId12" o:title=""/>
                      </v:shape>
                      <v:shape style="position:absolute;left:1827;top:0;width:140;height:155" type="#_x0000_t75" id="docshape18" stroked="false">
                        <v:imagedata r:id="rId8" o:title=""/>
                      </v:shape>
                      <v:shape style="position:absolute;left:1675;top:0;width:140;height:155" type="#_x0000_t75" id="docshape19" stroked="false">
                        <v:imagedata r:id="rId17" o:title=""/>
                      </v:shape>
                      <v:shape style="position:absolute;left:1523;top:0;width:140;height:155" type="#_x0000_t75" id="docshape20" stroked="false">
                        <v:imagedata r:id="rId18" o:title=""/>
                      </v:shape>
                      <v:shape style="position:absolute;left:3350;top:0;width:180;height:155" type="#_x0000_t75" id="docshape21" stroked="false">
                        <v:imagedata r:id="rId19" o:title=""/>
                      </v:shape>
                      <v:shape style="position:absolute;left:3198;top:0;width:140;height:155" type="#_x0000_t75" id="docshape22" stroked="false">
                        <v:imagedata r:id="rId20" o:title=""/>
                      </v:shape>
                      <v:shape style="position:absolute;left:3046;top:0;width:140;height:155" type="#_x0000_t75" id="docshape23" stroked="false">
                        <v:imagedata r:id="rId17" o:title=""/>
                      </v:shape>
                      <v:shape style="position:absolute;left:2893;top:0;width:140;height:155" type="#_x0000_t75" id="docshape24" stroked="false">
                        <v:imagedata r:id="rId21" o:title=""/>
                      </v:shape>
                      <v:shape style="position:absolute;left:2741;top:0;width:140;height:155" type="#_x0000_t75" id="docshape25" stroked="false">
                        <v:imagedata r:id="rId12" o:title=""/>
                      </v:shape>
                      <v:shape style="position:absolute;left:2589;top:0;width:125;height:155" type="#_x0000_t75" id="docshape26" stroked="false">
                        <v:imagedata r:id="rId9" o:title=""/>
                      </v:shape>
                    </v:group>
                  </w:pict>
                </mc:Fallback>
              </mc:AlternateContent>
            </w:r>
            <w:r>
              <w:rPr>
                <w:position w:val="-2"/>
                <w:sz w:val="15"/>
              </w:rPr>
            </w:r>
          </w:p>
          <w:p>
            <w:pPr>
              <w:pStyle w:val="TableParagraph"/>
              <w:spacing w:before="60"/>
              <w:ind w:left="1822"/>
              <w:rPr>
                <w:sz w:val="14"/>
              </w:rPr>
            </w:pPr>
            <w:r>
              <w:rPr>
                <w:sz w:val="14"/>
              </w:rPr>
              <w:t>0Z6Q</w:t>
            </w:r>
            <w:r>
              <w:rPr>
                <w:spacing w:val="57"/>
                <w:sz w:val="14"/>
              </w:rPr>
              <w:t>  </w:t>
            </w:r>
            <w:r>
              <w:rPr>
                <w:sz w:val="14"/>
              </w:rPr>
              <w:t>7127</w:t>
            </w:r>
            <w:r>
              <w:rPr>
                <w:spacing w:val="57"/>
                <w:sz w:val="14"/>
              </w:rPr>
              <w:t>  </w:t>
            </w:r>
            <w:r>
              <w:rPr>
                <w:sz w:val="14"/>
              </w:rPr>
              <w:t>6F4Z</w:t>
            </w:r>
            <w:r>
              <w:rPr>
                <w:spacing w:val="58"/>
                <w:sz w:val="14"/>
              </w:rPr>
              <w:t>  </w:t>
            </w:r>
            <w:r>
              <w:rPr>
                <w:sz w:val="14"/>
              </w:rPr>
              <w:t>263U</w:t>
            </w:r>
            <w:r>
              <w:rPr>
                <w:spacing w:val="58"/>
                <w:sz w:val="14"/>
              </w:rPr>
              <w:t>  </w:t>
            </w:r>
            <w:r>
              <w:rPr>
                <w:spacing w:val="-4"/>
                <w:sz w:val="14"/>
              </w:rPr>
              <w:t>02N4</w:t>
            </w:r>
          </w:p>
        </w:tc>
      </w:tr>
      <w:tr>
        <w:trPr>
          <w:trHeight w:val="427" w:hRule="atLeast"/>
        </w:trPr>
        <w:tc>
          <w:tcPr>
            <w:tcW w:w="1276" w:type="dxa"/>
            <w:shd w:val="clear" w:color="auto" w:fill="F2F2F2"/>
          </w:tcPr>
          <w:p>
            <w:pPr>
              <w:pStyle w:val="TableParagraph"/>
              <w:spacing w:before="52"/>
              <w:ind w:right="95"/>
              <w:jc w:val="right"/>
              <w:rPr>
                <w:sz w:val="14"/>
              </w:rPr>
            </w:pPr>
            <w:r>
              <w:rPr>
                <w:spacing w:val="-2"/>
                <w:sz w:val="14"/>
              </w:rPr>
              <w:t>EXPEDIENT</w:t>
            </w:r>
          </w:p>
          <w:p>
            <w:pPr>
              <w:pStyle w:val="TableParagraph"/>
              <w:ind w:right="95"/>
              <w:jc w:val="right"/>
              <w:rPr>
                <w:sz w:val="14"/>
              </w:rPr>
            </w:pPr>
            <w:r>
              <w:rPr>
                <w:spacing w:val="-4"/>
                <w:sz w:val="14"/>
              </w:rPr>
              <w:t>NÚM.</w:t>
            </w:r>
          </w:p>
        </w:tc>
        <w:tc>
          <w:tcPr>
            <w:tcW w:w="1222" w:type="dxa"/>
          </w:tcPr>
          <w:p>
            <w:pPr>
              <w:pStyle w:val="TableParagraph"/>
              <w:spacing w:before="133"/>
              <w:ind w:left="233"/>
              <w:rPr>
                <w:sz w:val="14"/>
              </w:rPr>
            </w:pPr>
            <w:r>
              <w:rPr>
                <w:spacing w:val="-2"/>
                <w:sz w:val="14"/>
              </w:rPr>
              <w:t>SGT/2026/2</w:t>
            </w:r>
          </w:p>
        </w:tc>
        <w:tc>
          <w:tcPr>
            <w:tcW w:w="1215" w:type="dxa"/>
            <w:shd w:val="clear" w:color="auto" w:fill="F2F2F2"/>
          </w:tcPr>
          <w:p>
            <w:pPr>
              <w:pStyle w:val="TableParagraph"/>
              <w:spacing w:before="52"/>
              <w:ind w:right="96"/>
              <w:jc w:val="right"/>
              <w:rPr>
                <w:sz w:val="14"/>
              </w:rPr>
            </w:pPr>
            <w:r>
              <w:rPr>
                <w:spacing w:val="-2"/>
                <w:sz w:val="14"/>
              </w:rPr>
              <w:t>DOCUMENT</w:t>
            </w:r>
          </w:p>
          <w:p>
            <w:pPr>
              <w:pStyle w:val="TableParagraph"/>
              <w:ind w:right="95"/>
              <w:jc w:val="right"/>
              <w:rPr>
                <w:sz w:val="14"/>
              </w:rPr>
            </w:pPr>
            <w:r>
              <w:rPr>
                <w:spacing w:val="-4"/>
                <w:sz w:val="14"/>
              </w:rPr>
              <w:t>NÚM.</w:t>
            </w:r>
          </w:p>
        </w:tc>
        <w:tc>
          <w:tcPr>
            <w:tcW w:w="1214" w:type="dxa"/>
          </w:tcPr>
          <w:p>
            <w:pPr>
              <w:pStyle w:val="TableParagraph"/>
              <w:spacing w:before="133"/>
              <w:ind w:left="107"/>
              <w:rPr>
                <w:sz w:val="14"/>
              </w:rPr>
            </w:pPr>
            <w:r>
              <w:rPr>
                <w:spacing w:val="-2"/>
                <w:sz w:val="14"/>
              </w:rPr>
              <w:t>SGT1AI01QY</w:t>
            </w:r>
          </w:p>
        </w:tc>
        <w:tc>
          <w:tcPr>
            <w:tcW w:w="1168" w:type="dxa"/>
            <w:shd w:val="clear" w:color="auto" w:fill="F2F2F2"/>
          </w:tcPr>
          <w:p>
            <w:pPr>
              <w:pStyle w:val="TableParagraph"/>
              <w:spacing w:before="133"/>
              <w:ind w:left="686"/>
              <w:rPr>
                <w:sz w:val="14"/>
              </w:rPr>
            </w:pPr>
            <w:r>
              <w:rPr>
                <w:spacing w:val="-4"/>
                <w:sz w:val="14"/>
              </w:rPr>
              <w:t>DATA</w:t>
            </w:r>
          </w:p>
        </w:tc>
        <w:tc>
          <w:tcPr>
            <w:tcW w:w="1262" w:type="dxa"/>
          </w:tcPr>
          <w:p>
            <w:pPr>
              <w:pStyle w:val="TableParagraph"/>
              <w:spacing w:before="133"/>
              <w:ind w:left="108"/>
              <w:rPr>
                <w:sz w:val="14"/>
              </w:rPr>
            </w:pPr>
            <w:r>
              <w:rPr>
                <w:spacing w:val="-2"/>
                <w:sz w:val="14"/>
              </w:rPr>
              <w:t>27-03-</w:t>
            </w:r>
            <w:r>
              <w:rPr>
                <w:spacing w:val="-4"/>
                <w:sz w:val="14"/>
              </w:rPr>
              <w:t>2026</w:t>
            </w:r>
          </w:p>
        </w:tc>
      </w:tr>
      <w:tr>
        <w:trPr>
          <w:trHeight w:val="405" w:hRule="atLeast"/>
        </w:trPr>
        <w:tc>
          <w:tcPr>
            <w:tcW w:w="1276" w:type="dxa"/>
            <w:shd w:val="clear" w:color="auto" w:fill="F2F2F2"/>
          </w:tcPr>
          <w:p>
            <w:pPr>
              <w:pStyle w:val="TableParagraph"/>
              <w:spacing w:before="122"/>
              <w:ind w:right="97"/>
              <w:jc w:val="right"/>
              <w:rPr>
                <w:sz w:val="14"/>
              </w:rPr>
            </w:pPr>
            <w:r>
              <w:rPr>
                <w:spacing w:val="-4"/>
                <w:sz w:val="14"/>
              </w:rPr>
              <w:t>ÀREA</w:t>
            </w:r>
          </w:p>
        </w:tc>
        <w:tc>
          <w:tcPr>
            <w:tcW w:w="6081" w:type="dxa"/>
            <w:gridSpan w:val="5"/>
          </w:tcPr>
          <w:p>
            <w:pPr>
              <w:pStyle w:val="TableParagraph"/>
              <w:spacing w:before="122"/>
              <w:ind w:left="107"/>
              <w:rPr>
                <w:sz w:val="14"/>
              </w:rPr>
            </w:pPr>
            <w:r>
              <w:rPr>
                <w:sz w:val="14"/>
              </w:rPr>
              <w:t>Àrea</w:t>
            </w:r>
            <w:r>
              <w:rPr>
                <w:spacing w:val="-6"/>
                <w:sz w:val="14"/>
              </w:rPr>
              <w:t> </w:t>
            </w:r>
            <w:r>
              <w:rPr>
                <w:sz w:val="14"/>
              </w:rPr>
              <w:t>d'Urbanisme,</w:t>
            </w:r>
            <w:r>
              <w:rPr>
                <w:spacing w:val="-5"/>
                <w:sz w:val="14"/>
              </w:rPr>
              <w:t> </w:t>
            </w:r>
            <w:r>
              <w:rPr>
                <w:sz w:val="14"/>
              </w:rPr>
              <w:t>Desenvolupament</w:t>
            </w:r>
            <w:r>
              <w:rPr>
                <w:spacing w:val="-7"/>
                <w:sz w:val="14"/>
              </w:rPr>
              <w:t> </w:t>
            </w:r>
            <w:r>
              <w:rPr>
                <w:sz w:val="14"/>
              </w:rPr>
              <w:t>Sostenible</w:t>
            </w:r>
            <w:r>
              <w:rPr>
                <w:spacing w:val="-5"/>
                <w:sz w:val="14"/>
              </w:rPr>
              <w:t> </w:t>
            </w:r>
            <w:r>
              <w:rPr>
                <w:sz w:val="14"/>
              </w:rPr>
              <w:t>i</w:t>
            </w:r>
            <w:r>
              <w:rPr>
                <w:spacing w:val="-5"/>
                <w:sz w:val="14"/>
              </w:rPr>
              <w:t> </w:t>
            </w:r>
            <w:r>
              <w:rPr>
                <w:spacing w:val="-2"/>
                <w:sz w:val="14"/>
              </w:rPr>
              <w:t>Seguretat</w:t>
            </w:r>
          </w:p>
        </w:tc>
      </w:tr>
      <w:tr>
        <w:trPr>
          <w:trHeight w:val="426" w:hRule="atLeast"/>
        </w:trPr>
        <w:tc>
          <w:tcPr>
            <w:tcW w:w="1276" w:type="dxa"/>
            <w:shd w:val="clear" w:color="auto" w:fill="F2F2F2"/>
          </w:tcPr>
          <w:p>
            <w:pPr>
              <w:pStyle w:val="TableParagraph"/>
              <w:spacing w:before="133"/>
              <w:ind w:right="95"/>
              <w:jc w:val="right"/>
              <w:rPr>
                <w:sz w:val="14"/>
              </w:rPr>
            </w:pPr>
            <w:r>
              <w:rPr>
                <w:spacing w:val="-2"/>
                <w:sz w:val="14"/>
              </w:rPr>
              <w:t>UNITAT</w:t>
            </w:r>
          </w:p>
        </w:tc>
        <w:tc>
          <w:tcPr>
            <w:tcW w:w="6081" w:type="dxa"/>
            <w:gridSpan w:val="5"/>
          </w:tcPr>
          <w:p>
            <w:pPr>
              <w:pStyle w:val="TableParagraph"/>
              <w:spacing w:before="133"/>
              <w:ind w:left="107"/>
              <w:rPr>
                <w:sz w:val="14"/>
              </w:rPr>
            </w:pPr>
            <w:r>
              <w:rPr>
                <w:sz w:val="14"/>
              </w:rPr>
              <w:t>Seguretat</w:t>
            </w:r>
            <w:r>
              <w:rPr>
                <w:spacing w:val="-6"/>
                <w:sz w:val="14"/>
              </w:rPr>
              <w:t> </w:t>
            </w:r>
            <w:r>
              <w:rPr>
                <w:sz w:val="14"/>
              </w:rPr>
              <w:t>i</w:t>
            </w:r>
            <w:r>
              <w:rPr>
                <w:spacing w:val="-3"/>
                <w:sz w:val="14"/>
              </w:rPr>
              <w:t> </w:t>
            </w:r>
            <w:r>
              <w:rPr>
                <w:spacing w:val="-2"/>
                <w:sz w:val="14"/>
              </w:rPr>
              <w:t>Civisme</w:t>
            </w:r>
          </w:p>
        </w:tc>
      </w:tr>
      <w:tr>
        <w:trPr>
          <w:trHeight w:val="426" w:hRule="atLeast"/>
        </w:trPr>
        <w:tc>
          <w:tcPr>
            <w:tcW w:w="1276" w:type="dxa"/>
            <w:shd w:val="clear" w:color="auto" w:fill="F2F2F2"/>
          </w:tcPr>
          <w:p>
            <w:pPr>
              <w:pStyle w:val="TableParagraph"/>
              <w:spacing w:before="133"/>
              <w:ind w:right="97"/>
              <w:jc w:val="right"/>
              <w:rPr>
                <w:sz w:val="14"/>
              </w:rPr>
            </w:pPr>
            <w:r>
              <w:rPr>
                <w:spacing w:val="-2"/>
                <w:sz w:val="14"/>
              </w:rPr>
              <w:t>ASSUMPTE</w:t>
            </w:r>
          </w:p>
        </w:tc>
        <w:tc>
          <w:tcPr>
            <w:tcW w:w="6081" w:type="dxa"/>
            <w:gridSpan w:val="5"/>
          </w:tcPr>
          <w:p>
            <w:pPr>
              <w:pStyle w:val="TableParagraph"/>
              <w:spacing w:before="133"/>
              <w:ind w:left="107"/>
              <w:rPr>
                <w:sz w:val="14"/>
              </w:rPr>
            </w:pPr>
            <w:r>
              <w:rPr>
                <w:sz w:val="14"/>
              </w:rPr>
              <w:t>POSS</w:t>
            </w:r>
            <w:r>
              <w:rPr>
                <w:spacing w:val="-5"/>
                <w:sz w:val="14"/>
              </w:rPr>
              <w:t> </w:t>
            </w:r>
            <w:r>
              <w:rPr>
                <w:sz w:val="14"/>
              </w:rPr>
              <w:t>Subministrament</w:t>
            </w:r>
            <w:r>
              <w:rPr>
                <w:spacing w:val="-2"/>
                <w:sz w:val="14"/>
              </w:rPr>
              <w:t> </w:t>
            </w:r>
            <w:r>
              <w:rPr>
                <w:sz w:val="14"/>
              </w:rPr>
              <w:t>de</w:t>
            </w:r>
            <w:r>
              <w:rPr>
                <w:spacing w:val="-2"/>
                <w:sz w:val="14"/>
              </w:rPr>
              <w:t> </w:t>
            </w:r>
            <w:r>
              <w:rPr>
                <w:sz w:val="14"/>
              </w:rPr>
              <w:t>material</w:t>
            </w:r>
            <w:r>
              <w:rPr>
                <w:spacing w:val="-2"/>
                <w:sz w:val="14"/>
              </w:rPr>
              <w:t> </w:t>
            </w:r>
            <w:r>
              <w:rPr>
                <w:sz w:val="14"/>
              </w:rPr>
              <w:t>per</w:t>
            </w:r>
            <w:r>
              <w:rPr>
                <w:spacing w:val="-2"/>
                <w:sz w:val="14"/>
              </w:rPr>
              <w:t> </w:t>
            </w:r>
            <w:r>
              <w:rPr>
                <w:sz w:val="14"/>
              </w:rPr>
              <w:t>la</w:t>
            </w:r>
            <w:r>
              <w:rPr>
                <w:spacing w:val="-2"/>
                <w:sz w:val="14"/>
              </w:rPr>
              <w:t> </w:t>
            </w:r>
            <w:r>
              <w:rPr>
                <w:sz w:val="14"/>
              </w:rPr>
              <w:t>unitat</w:t>
            </w:r>
            <w:r>
              <w:rPr>
                <w:spacing w:val="-2"/>
                <w:sz w:val="14"/>
              </w:rPr>
              <w:t> </w:t>
            </w:r>
            <w:r>
              <w:rPr>
                <w:sz w:val="14"/>
              </w:rPr>
              <w:t>de</w:t>
            </w:r>
            <w:r>
              <w:rPr>
                <w:spacing w:val="-2"/>
                <w:sz w:val="14"/>
              </w:rPr>
              <w:t> </w:t>
            </w:r>
            <w:r>
              <w:rPr>
                <w:sz w:val="14"/>
              </w:rPr>
              <w:t>reforç</w:t>
            </w:r>
            <w:r>
              <w:rPr>
                <w:spacing w:val="-2"/>
                <w:sz w:val="14"/>
              </w:rPr>
              <w:t> </w:t>
            </w:r>
            <w:r>
              <w:rPr>
                <w:sz w:val="14"/>
              </w:rPr>
              <w:t>a</w:t>
            </w:r>
            <w:r>
              <w:rPr>
                <w:spacing w:val="-2"/>
                <w:sz w:val="14"/>
              </w:rPr>
              <w:t> </w:t>
            </w:r>
            <w:r>
              <w:rPr>
                <w:sz w:val="14"/>
              </w:rPr>
              <w:t>la</w:t>
            </w:r>
            <w:r>
              <w:rPr>
                <w:spacing w:val="-2"/>
                <w:sz w:val="14"/>
              </w:rPr>
              <w:t> </w:t>
            </w:r>
            <w:r>
              <w:rPr>
                <w:sz w:val="14"/>
              </w:rPr>
              <w:t>proximitat</w:t>
            </w:r>
            <w:r>
              <w:rPr>
                <w:spacing w:val="-3"/>
                <w:sz w:val="14"/>
              </w:rPr>
              <w:t> </w:t>
            </w:r>
            <w:r>
              <w:rPr>
                <w:spacing w:val="-2"/>
                <w:sz w:val="14"/>
              </w:rPr>
              <w:t>estratègica</w:t>
            </w:r>
          </w:p>
        </w:tc>
      </w:tr>
    </w:tbl>
    <w:p>
      <w:pPr>
        <w:pStyle w:val="BodyText"/>
      </w:pPr>
    </w:p>
    <w:p>
      <w:pPr>
        <w:pStyle w:val="BodyText"/>
        <w:spacing w:before="49"/>
      </w:pPr>
    </w:p>
    <w:tbl>
      <w:tblPr>
        <w:tblW w:w="0" w:type="auto"/>
        <w:jc w:val="left"/>
        <w:tblInd w:w="2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644"/>
        <w:gridCol w:w="1306"/>
        <w:gridCol w:w="629"/>
        <w:gridCol w:w="825"/>
        <w:gridCol w:w="1490"/>
      </w:tblGrid>
      <w:tr>
        <w:trPr>
          <w:trHeight w:val="417" w:hRule="atLeast"/>
        </w:trPr>
        <w:tc>
          <w:tcPr>
            <w:tcW w:w="4644" w:type="dxa"/>
          </w:tcPr>
          <w:p>
            <w:pPr>
              <w:pStyle w:val="TableParagraph"/>
              <w:spacing w:before="105"/>
              <w:ind w:left="70"/>
              <w:rPr>
                <w:sz w:val="18"/>
              </w:rPr>
            </w:pPr>
            <w:r>
              <w:rPr>
                <w:sz w:val="18"/>
              </w:rPr>
              <w:t>Escut</w:t>
            </w:r>
            <w:r>
              <w:rPr>
                <w:spacing w:val="-2"/>
                <w:sz w:val="18"/>
              </w:rPr>
              <w:t> </w:t>
            </w:r>
            <w:r>
              <w:rPr>
                <w:sz w:val="18"/>
              </w:rPr>
              <w:t>pla</w:t>
            </w:r>
            <w:r>
              <w:rPr>
                <w:spacing w:val="-1"/>
                <w:sz w:val="18"/>
              </w:rPr>
              <w:t> </w:t>
            </w:r>
            <w:r>
              <w:rPr>
                <w:spacing w:val="-2"/>
                <w:sz w:val="18"/>
              </w:rPr>
              <w:t>intervenció</w:t>
            </w:r>
          </w:p>
        </w:tc>
        <w:tc>
          <w:tcPr>
            <w:tcW w:w="1306" w:type="dxa"/>
          </w:tcPr>
          <w:p>
            <w:pPr>
              <w:pStyle w:val="TableParagraph"/>
              <w:spacing w:before="105"/>
              <w:ind w:left="302"/>
              <w:rPr>
                <w:sz w:val="18"/>
              </w:rPr>
            </w:pPr>
            <w:r>
              <w:rPr>
                <w:w w:val="90"/>
                <w:sz w:val="18"/>
              </w:rPr>
              <w:t>175,00</w:t>
            </w:r>
            <w:r>
              <w:rPr>
                <w:spacing w:val="50"/>
                <w:sz w:val="18"/>
              </w:rPr>
              <w:t> </w:t>
            </w:r>
            <w:r>
              <w:rPr>
                <w:spacing w:val="-10"/>
                <w:w w:val="90"/>
                <w:sz w:val="18"/>
              </w:rPr>
              <w:t>€</w:t>
            </w:r>
          </w:p>
        </w:tc>
        <w:tc>
          <w:tcPr>
            <w:tcW w:w="629" w:type="dxa"/>
            <w:shd w:val="clear" w:color="auto" w:fill="D9D9D9"/>
          </w:tcPr>
          <w:p>
            <w:pPr>
              <w:pStyle w:val="TableParagraph"/>
              <w:rPr>
                <w:rFonts w:ascii="Times New Roman"/>
                <w:sz w:val="16"/>
              </w:rPr>
            </w:pPr>
          </w:p>
        </w:tc>
        <w:tc>
          <w:tcPr>
            <w:tcW w:w="825" w:type="dxa"/>
            <w:shd w:val="clear" w:color="auto" w:fill="D9D9D9"/>
          </w:tcPr>
          <w:p>
            <w:pPr>
              <w:pStyle w:val="TableParagraph"/>
              <w:rPr>
                <w:rFonts w:ascii="Times New Roman"/>
                <w:sz w:val="16"/>
              </w:rPr>
            </w:pPr>
          </w:p>
        </w:tc>
        <w:tc>
          <w:tcPr>
            <w:tcW w:w="1490" w:type="dxa"/>
            <w:shd w:val="clear" w:color="auto" w:fill="D9D9D9"/>
          </w:tcPr>
          <w:p>
            <w:pPr>
              <w:pStyle w:val="TableParagraph"/>
              <w:rPr>
                <w:rFonts w:ascii="Times New Roman"/>
                <w:sz w:val="16"/>
              </w:rPr>
            </w:pPr>
          </w:p>
        </w:tc>
      </w:tr>
    </w:tbl>
    <w:p>
      <w:pPr>
        <w:spacing w:before="0"/>
        <w:ind w:left="426" w:right="848" w:firstLine="0"/>
        <w:jc w:val="both"/>
        <w:rPr>
          <w:sz w:val="16"/>
        </w:rPr>
      </w:pPr>
      <w:r>
        <w:rPr>
          <w:sz w:val="16"/>
        </w:rPr>
        <w:t>*El preu unitari ofert, haurà de ser igual o inferior als preus unitaris màxims, exempt IVA, establerts en l’apartat I de l’Annex 1 del quadre resum, mai superior. En cas d’oferir un import superior s’exclourà l’oferta. S’haurà d’expressar únicament amb dos decimals. No es pot posar zero ni deixar en blanc (en aquest cas s’entendrà que l’empresa no vol oferir baixa econòmica i es puntuarà amb 0 punts). En els casos que no es vulgui fer baixa, caldrà posar l’import del preu unitari màxim i es puntuarà amb 0 punts.</w:t>
      </w:r>
    </w:p>
    <w:p>
      <w:pPr>
        <w:pStyle w:val="BodyText"/>
        <w:rPr>
          <w:sz w:val="16"/>
        </w:rPr>
      </w:pPr>
    </w:p>
    <w:p>
      <w:pPr>
        <w:pStyle w:val="BodyText"/>
        <w:spacing w:before="91"/>
        <w:rPr>
          <w:sz w:val="16"/>
        </w:rPr>
      </w:pPr>
    </w:p>
    <w:p>
      <w:pPr>
        <w:pStyle w:val="Heading1"/>
        <w:spacing w:before="1"/>
      </w:pPr>
      <w:r>
        <w:rPr/>
        <w:t>Criteri</w:t>
      </w:r>
      <w:r>
        <w:rPr>
          <w:spacing w:val="-5"/>
        </w:rPr>
        <w:t> </w:t>
      </w:r>
      <w:r>
        <w:rPr/>
        <w:t>d’adjudicació</w:t>
      </w:r>
      <w:r>
        <w:rPr>
          <w:spacing w:val="-2"/>
        </w:rPr>
        <w:t> </w:t>
      </w:r>
      <w:r>
        <w:rPr/>
        <w:t>2:</w:t>
      </w:r>
      <w:r>
        <w:rPr>
          <w:spacing w:val="-1"/>
        </w:rPr>
        <w:t> </w:t>
      </w:r>
      <w:r>
        <w:rPr/>
        <w:t>Millora</w:t>
      </w:r>
      <w:r>
        <w:rPr>
          <w:spacing w:val="-2"/>
        </w:rPr>
        <w:t> </w:t>
      </w:r>
      <w:r>
        <w:rPr/>
        <w:t>del</w:t>
      </w:r>
      <w:r>
        <w:rPr>
          <w:spacing w:val="-2"/>
        </w:rPr>
        <w:t> </w:t>
      </w:r>
      <w:r>
        <w:rPr/>
        <w:t>termini</w:t>
      </w:r>
      <w:r>
        <w:rPr>
          <w:spacing w:val="-2"/>
        </w:rPr>
        <w:t> </w:t>
      </w:r>
      <w:r>
        <w:rPr/>
        <w:t>de</w:t>
      </w:r>
      <w:r>
        <w:rPr>
          <w:spacing w:val="-1"/>
        </w:rPr>
        <w:t> </w:t>
      </w:r>
      <w:r>
        <w:rPr/>
        <w:t>lliurament</w:t>
      </w:r>
      <w:r>
        <w:rPr>
          <w:spacing w:val="-2"/>
        </w:rPr>
        <w:t> </w:t>
      </w:r>
      <w:r>
        <w:rPr/>
        <w:t>(Puntuació</w:t>
      </w:r>
      <w:r>
        <w:rPr>
          <w:spacing w:val="-2"/>
        </w:rPr>
        <w:t> </w:t>
      </w:r>
      <w:r>
        <w:rPr/>
        <w:t>màxima</w:t>
      </w:r>
      <w:r>
        <w:rPr>
          <w:spacing w:val="-1"/>
        </w:rPr>
        <w:t> </w:t>
      </w:r>
      <w:r>
        <w:rPr/>
        <w:t>30</w:t>
      </w:r>
      <w:r>
        <w:rPr>
          <w:spacing w:val="-1"/>
        </w:rPr>
        <w:t> </w:t>
      </w:r>
      <w:r>
        <w:rPr>
          <w:spacing w:val="-2"/>
        </w:rPr>
        <w:t>punts).</w:t>
      </w:r>
    </w:p>
    <w:p>
      <w:pPr>
        <w:pStyle w:val="BodyText"/>
        <w:spacing w:before="230"/>
        <w:ind w:left="426"/>
      </w:pPr>
      <w:r>
        <w:rPr/>
        <w:t>Termini</w:t>
      </w:r>
      <w:r>
        <w:rPr>
          <w:spacing w:val="-3"/>
        </w:rPr>
        <w:t> </w:t>
      </w:r>
      <w:r>
        <w:rPr/>
        <w:t>màxim</w:t>
      </w:r>
      <w:r>
        <w:rPr>
          <w:spacing w:val="-3"/>
        </w:rPr>
        <w:t> </w:t>
      </w:r>
      <w:r>
        <w:rPr/>
        <w:t>de</w:t>
      </w:r>
      <w:r>
        <w:rPr>
          <w:spacing w:val="-2"/>
        </w:rPr>
        <w:t> </w:t>
      </w:r>
      <w:r>
        <w:rPr/>
        <w:t>lliurament</w:t>
      </w:r>
      <w:r>
        <w:rPr>
          <w:spacing w:val="-4"/>
        </w:rPr>
        <w:t> </w:t>
      </w:r>
      <w:r>
        <w:rPr/>
        <w:t>del</w:t>
      </w:r>
      <w:r>
        <w:rPr>
          <w:spacing w:val="-2"/>
        </w:rPr>
        <w:t> </w:t>
      </w:r>
      <w:r>
        <w:rPr/>
        <w:t>material</w:t>
      </w:r>
      <w:r>
        <w:rPr>
          <w:spacing w:val="-3"/>
        </w:rPr>
        <w:t> </w:t>
      </w:r>
      <w:r>
        <w:rPr/>
        <w:t>segons</w:t>
      </w:r>
      <w:r>
        <w:rPr>
          <w:spacing w:val="-3"/>
        </w:rPr>
        <w:t> </w:t>
      </w:r>
      <w:r>
        <w:rPr/>
        <w:t>el</w:t>
      </w:r>
      <w:r>
        <w:rPr>
          <w:spacing w:val="-3"/>
        </w:rPr>
        <w:t> </w:t>
      </w:r>
      <w:r>
        <w:rPr/>
        <w:t>present</w:t>
      </w:r>
      <w:r>
        <w:rPr>
          <w:spacing w:val="-3"/>
        </w:rPr>
        <w:t> </w:t>
      </w:r>
      <w:r>
        <w:rPr/>
        <w:t>plec:</w:t>
      </w:r>
      <w:r>
        <w:rPr>
          <w:spacing w:val="-4"/>
        </w:rPr>
        <w:t> </w:t>
      </w:r>
      <w:r>
        <w:rPr/>
        <w:t>6</w:t>
      </w:r>
      <w:r>
        <w:rPr>
          <w:spacing w:val="-2"/>
        </w:rPr>
        <w:t> mesos.</w:t>
      </w:r>
    </w:p>
    <w:p>
      <w:pPr>
        <w:pStyle w:val="BodyText"/>
        <w:spacing w:before="11"/>
        <w:rPr>
          <w:sz w:val="19"/>
        </w:rPr>
      </w:pPr>
    </w:p>
    <w:tbl>
      <w:tblPr>
        <w:tblW w:w="0" w:type="auto"/>
        <w:jc w:val="left"/>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488"/>
        <w:gridCol w:w="3087"/>
      </w:tblGrid>
      <w:tr>
        <w:trPr>
          <w:trHeight w:val="638" w:hRule="atLeast"/>
        </w:trPr>
        <w:tc>
          <w:tcPr>
            <w:tcW w:w="5488" w:type="dxa"/>
          </w:tcPr>
          <w:p>
            <w:pPr>
              <w:pStyle w:val="TableParagraph"/>
              <w:ind w:left="70"/>
              <w:rPr>
                <w:sz w:val="18"/>
              </w:rPr>
            </w:pPr>
            <w:r>
              <w:rPr>
                <w:sz w:val="18"/>
              </w:rPr>
              <w:t>No</w:t>
            </w:r>
            <w:r>
              <w:rPr>
                <w:spacing w:val="-3"/>
                <w:sz w:val="18"/>
              </w:rPr>
              <w:t> </w:t>
            </w:r>
            <w:r>
              <w:rPr>
                <w:sz w:val="18"/>
              </w:rPr>
              <w:t>ofereix</w:t>
            </w:r>
            <w:r>
              <w:rPr>
                <w:spacing w:val="-3"/>
                <w:sz w:val="18"/>
              </w:rPr>
              <w:t> </w:t>
            </w:r>
            <w:r>
              <w:rPr>
                <w:sz w:val="18"/>
              </w:rPr>
              <w:t>millora</w:t>
            </w:r>
            <w:r>
              <w:rPr>
                <w:spacing w:val="-3"/>
                <w:sz w:val="18"/>
              </w:rPr>
              <w:t> </w:t>
            </w:r>
            <w:r>
              <w:rPr>
                <w:sz w:val="18"/>
              </w:rPr>
              <w:t>de</w:t>
            </w:r>
            <w:r>
              <w:rPr>
                <w:spacing w:val="-2"/>
                <w:sz w:val="18"/>
              </w:rPr>
              <w:t> </w:t>
            </w:r>
            <w:r>
              <w:rPr>
                <w:sz w:val="18"/>
              </w:rPr>
              <w:t>termini</w:t>
            </w:r>
            <w:r>
              <w:rPr>
                <w:spacing w:val="-2"/>
                <w:sz w:val="18"/>
              </w:rPr>
              <w:t> </w:t>
            </w:r>
            <w:r>
              <w:rPr>
                <w:sz w:val="18"/>
              </w:rPr>
              <w:t>de</w:t>
            </w:r>
            <w:r>
              <w:rPr>
                <w:spacing w:val="-2"/>
                <w:sz w:val="18"/>
              </w:rPr>
              <w:t> </w:t>
            </w:r>
            <w:r>
              <w:rPr>
                <w:sz w:val="18"/>
              </w:rPr>
              <w:t>lliurament</w:t>
            </w:r>
            <w:r>
              <w:rPr>
                <w:spacing w:val="-3"/>
                <w:sz w:val="18"/>
              </w:rPr>
              <w:t> </w:t>
            </w:r>
            <w:r>
              <w:rPr>
                <w:sz w:val="18"/>
              </w:rPr>
              <w:t>(0</w:t>
            </w:r>
            <w:r>
              <w:rPr>
                <w:spacing w:val="-2"/>
                <w:sz w:val="18"/>
              </w:rPr>
              <w:t> punts).</w:t>
            </w:r>
          </w:p>
        </w:tc>
        <w:tc>
          <w:tcPr>
            <w:tcW w:w="3087" w:type="dxa"/>
            <w:shd w:val="clear" w:color="auto" w:fill="D9D9D9"/>
          </w:tcPr>
          <w:p>
            <w:pPr>
              <w:pStyle w:val="TableParagraph"/>
              <w:rPr>
                <w:rFonts w:ascii="Times New Roman"/>
                <w:sz w:val="16"/>
              </w:rPr>
            </w:pPr>
          </w:p>
        </w:tc>
      </w:tr>
      <w:tr>
        <w:trPr>
          <w:trHeight w:val="704" w:hRule="atLeast"/>
        </w:trPr>
        <w:tc>
          <w:tcPr>
            <w:tcW w:w="5488" w:type="dxa"/>
          </w:tcPr>
          <w:p>
            <w:pPr>
              <w:pStyle w:val="TableParagraph"/>
              <w:ind w:left="70"/>
              <w:rPr>
                <w:sz w:val="18"/>
              </w:rPr>
            </w:pPr>
            <w:r>
              <w:rPr>
                <w:sz w:val="18"/>
              </w:rPr>
              <w:t>Millora</w:t>
            </w:r>
            <w:r>
              <w:rPr>
                <w:spacing w:val="24"/>
                <w:sz w:val="18"/>
              </w:rPr>
              <w:t> </w:t>
            </w:r>
            <w:r>
              <w:rPr>
                <w:sz w:val="18"/>
              </w:rPr>
              <w:t>del</w:t>
            </w:r>
            <w:r>
              <w:rPr>
                <w:spacing w:val="24"/>
                <w:sz w:val="18"/>
              </w:rPr>
              <w:t> </w:t>
            </w:r>
            <w:r>
              <w:rPr>
                <w:sz w:val="18"/>
              </w:rPr>
              <w:t>termini</w:t>
            </w:r>
            <w:r>
              <w:rPr>
                <w:spacing w:val="24"/>
                <w:sz w:val="18"/>
              </w:rPr>
              <w:t> </w:t>
            </w:r>
            <w:r>
              <w:rPr>
                <w:sz w:val="18"/>
              </w:rPr>
              <w:t>de</w:t>
            </w:r>
            <w:r>
              <w:rPr>
                <w:spacing w:val="24"/>
                <w:sz w:val="18"/>
              </w:rPr>
              <w:t> </w:t>
            </w:r>
            <w:r>
              <w:rPr>
                <w:sz w:val="18"/>
              </w:rPr>
              <w:t>lliurament</w:t>
            </w:r>
            <w:r>
              <w:rPr>
                <w:spacing w:val="24"/>
                <w:sz w:val="18"/>
              </w:rPr>
              <w:t> </w:t>
            </w:r>
            <w:r>
              <w:rPr>
                <w:sz w:val="18"/>
              </w:rPr>
              <w:t>de</w:t>
            </w:r>
            <w:r>
              <w:rPr>
                <w:spacing w:val="24"/>
                <w:sz w:val="18"/>
              </w:rPr>
              <w:t> </w:t>
            </w:r>
            <w:r>
              <w:rPr>
                <w:sz w:val="18"/>
              </w:rPr>
              <w:t>la</w:t>
            </w:r>
            <w:r>
              <w:rPr>
                <w:spacing w:val="24"/>
                <w:sz w:val="18"/>
              </w:rPr>
              <w:t> </w:t>
            </w:r>
            <w:r>
              <w:rPr>
                <w:sz w:val="18"/>
              </w:rPr>
              <w:t>totalitat</w:t>
            </w:r>
            <w:r>
              <w:rPr>
                <w:spacing w:val="24"/>
                <w:sz w:val="18"/>
              </w:rPr>
              <w:t> </w:t>
            </w:r>
            <w:r>
              <w:rPr>
                <w:sz w:val="18"/>
              </w:rPr>
              <w:t>del</w:t>
            </w:r>
            <w:r>
              <w:rPr>
                <w:spacing w:val="24"/>
                <w:sz w:val="18"/>
              </w:rPr>
              <w:t> </w:t>
            </w:r>
            <w:r>
              <w:rPr>
                <w:sz w:val="18"/>
              </w:rPr>
              <w:t>material</w:t>
            </w:r>
            <w:r>
              <w:rPr>
                <w:spacing w:val="24"/>
                <w:sz w:val="18"/>
              </w:rPr>
              <w:t> </w:t>
            </w:r>
            <w:r>
              <w:rPr>
                <w:sz w:val="18"/>
              </w:rPr>
              <w:t>en</w:t>
            </w:r>
            <w:r>
              <w:rPr>
                <w:spacing w:val="24"/>
                <w:sz w:val="18"/>
              </w:rPr>
              <w:t> </w:t>
            </w:r>
            <w:r>
              <w:rPr>
                <w:sz w:val="18"/>
              </w:rPr>
              <w:t>un màxim de 4 mesos (15 punts).</w:t>
            </w:r>
          </w:p>
        </w:tc>
        <w:tc>
          <w:tcPr>
            <w:tcW w:w="3087" w:type="dxa"/>
            <w:shd w:val="clear" w:color="auto" w:fill="D9D9D9"/>
          </w:tcPr>
          <w:p>
            <w:pPr>
              <w:pStyle w:val="TableParagraph"/>
              <w:rPr>
                <w:rFonts w:ascii="Times New Roman"/>
                <w:sz w:val="16"/>
              </w:rPr>
            </w:pPr>
          </w:p>
        </w:tc>
      </w:tr>
      <w:tr>
        <w:trPr>
          <w:trHeight w:val="701" w:hRule="atLeast"/>
        </w:trPr>
        <w:tc>
          <w:tcPr>
            <w:tcW w:w="5488" w:type="dxa"/>
          </w:tcPr>
          <w:p>
            <w:pPr>
              <w:pStyle w:val="TableParagraph"/>
              <w:ind w:left="70"/>
              <w:rPr>
                <w:sz w:val="18"/>
              </w:rPr>
            </w:pPr>
            <w:r>
              <w:rPr>
                <w:sz w:val="18"/>
              </w:rPr>
              <w:t>Millora</w:t>
            </w:r>
            <w:r>
              <w:rPr>
                <w:spacing w:val="24"/>
                <w:sz w:val="18"/>
              </w:rPr>
              <w:t> </w:t>
            </w:r>
            <w:r>
              <w:rPr>
                <w:sz w:val="18"/>
              </w:rPr>
              <w:t>del</w:t>
            </w:r>
            <w:r>
              <w:rPr>
                <w:spacing w:val="24"/>
                <w:sz w:val="18"/>
              </w:rPr>
              <w:t> </w:t>
            </w:r>
            <w:r>
              <w:rPr>
                <w:sz w:val="18"/>
              </w:rPr>
              <w:t>termini</w:t>
            </w:r>
            <w:r>
              <w:rPr>
                <w:spacing w:val="24"/>
                <w:sz w:val="18"/>
              </w:rPr>
              <w:t> </w:t>
            </w:r>
            <w:r>
              <w:rPr>
                <w:sz w:val="18"/>
              </w:rPr>
              <w:t>de</w:t>
            </w:r>
            <w:r>
              <w:rPr>
                <w:spacing w:val="24"/>
                <w:sz w:val="18"/>
              </w:rPr>
              <w:t> </w:t>
            </w:r>
            <w:r>
              <w:rPr>
                <w:sz w:val="18"/>
              </w:rPr>
              <w:t>lliurament</w:t>
            </w:r>
            <w:r>
              <w:rPr>
                <w:spacing w:val="24"/>
                <w:sz w:val="18"/>
              </w:rPr>
              <w:t> </w:t>
            </w:r>
            <w:r>
              <w:rPr>
                <w:sz w:val="18"/>
              </w:rPr>
              <w:t>de</w:t>
            </w:r>
            <w:r>
              <w:rPr>
                <w:spacing w:val="24"/>
                <w:sz w:val="18"/>
              </w:rPr>
              <w:t> </w:t>
            </w:r>
            <w:r>
              <w:rPr>
                <w:sz w:val="18"/>
              </w:rPr>
              <w:t>la</w:t>
            </w:r>
            <w:r>
              <w:rPr>
                <w:spacing w:val="24"/>
                <w:sz w:val="18"/>
              </w:rPr>
              <w:t> </w:t>
            </w:r>
            <w:r>
              <w:rPr>
                <w:sz w:val="18"/>
              </w:rPr>
              <w:t>totalitat</w:t>
            </w:r>
            <w:r>
              <w:rPr>
                <w:spacing w:val="24"/>
                <w:sz w:val="18"/>
              </w:rPr>
              <w:t> </w:t>
            </w:r>
            <w:r>
              <w:rPr>
                <w:sz w:val="18"/>
              </w:rPr>
              <w:t>del</w:t>
            </w:r>
            <w:r>
              <w:rPr>
                <w:spacing w:val="24"/>
                <w:sz w:val="18"/>
              </w:rPr>
              <w:t> </w:t>
            </w:r>
            <w:r>
              <w:rPr>
                <w:sz w:val="18"/>
              </w:rPr>
              <w:t>material</w:t>
            </w:r>
            <w:r>
              <w:rPr>
                <w:spacing w:val="24"/>
                <w:sz w:val="18"/>
              </w:rPr>
              <w:t> </w:t>
            </w:r>
            <w:r>
              <w:rPr>
                <w:sz w:val="18"/>
              </w:rPr>
              <w:t>en</w:t>
            </w:r>
            <w:r>
              <w:rPr>
                <w:spacing w:val="24"/>
                <w:sz w:val="18"/>
              </w:rPr>
              <w:t> </w:t>
            </w:r>
            <w:r>
              <w:rPr>
                <w:sz w:val="18"/>
              </w:rPr>
              <w:t>un màxim de 2 mesos (30 punts).</w:t>
            </w:r>
          </w:p>
        </w:tc>
        <w:tc>
          <w:tcPr>
            <w:tcW w:w="3087" w:type="dxa"/>
            <w:shd w:val="clear" w:color="auto" w:fill="D9D9D9"/>
          </w:tcPr>
          <w:p>
            <w:pPr>
              <w:pStyle w:val="TableParagraph"/>
              <w:rPr>
                <w:rFonts w:ascii="Times New Roman"/>
                <w:sz w:val="16"/>
              </w:rPr>
            </w:pPr>
          </w:p>
        </w:tc>
      </w:tr>
    </w:tbl>
    <w:p>
      <w:pPr>
        <w:pStyle w:val="BodyText"/>
      </w:pPr>
    </w:p>
    <w:p>
      <w:pPr>
        <w:pStyle w:val="BodyText"/>
        <w:spacing w:before="1"/>
      </w:pPr>
    </w:p>
    <w:tbl>
      <w:tblPr>
        <w:tblW w:w="0" w:type="auto"/>
        <w:jc w:val="left"/>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383"/>
        <w:gridCol w:w="2866"/>
        <w:gridCol w:w="3249"/>
      </w:tblGrid>
      <w:tr>
        <w:trPr>
          <w:trHeight w:val="413" w:hRule="atLeast"/>
        </w:trPr>
        <w:tc>
          <w:tcPr>
            <w:tcW w:w="3383" w:type="dxa"/>
          </w:tcPr>
          <w:p>
            <w:pPr>
              <w:pStyle w:val="TableParagraph"/>
              <w:spacing w:line="200" w:lineRule="atLeast"/>
              <w:ind w:left="108"/>
              <w:rPr>
                <w:rFonts w:ascii="Arial" w:hAnsi="Arial"/>
                <w:b/>
                <w:sz w:val="18"/>
              </w:rPr>
            </w:pPr>
            <w:r>
              <w:rPr>
                <w:rFonts w:ascii="Arial" w:hAnsi="Arial"/>
                <w:b/>
                <w:sz w:val="18"/>
              </w:rPr>
              <w:t>Pressupost</w:t>
            </w:r>
            <w:r>
              <w:rPr>
                <w:rFonts w:ascii="Arial" w:hAnsi="Arial"/>
                <w:b/>
                <w:spacing w:val="78"/>
                <w:sz w:val="18"/>
              </w:rPr>
              <w:t> </w:t>
            </w:r>
            <w:r>
              <w:rPr>
                <w:rFonts w:ascii="Arial" w:hAnsi="Arial"/>
                <w:b/>
                <w:sz w:val="18"/>
              </w:rPr>
              <w:t>base</w:t>
            </w:r>
            <w:r>
              <w:rPr>
                <w:rFonts w:ascii="Arial" w:hAnsi="Arial"/>
                <w:b/>
                <w:spacing w:val="77"/>
                <w:sz w:val="18"/>
              </w:rPr>
              <w:t> </w:t>
            </w:r>
            <w:r>
              <w:rPr>
                <w:rFonts w:ascii="Arial" w:hAnsi="Arial"/>
                <w:b/>
                <w:sz w:val="18"/>
              </w:rPr>
              <w:t>de</w:t>
            </w:r>
            <w:r>
              <w:rPr>
                <w:rFonts w:ascii="Arial" w:hAnsi="Arial"/>
                <w:b/>
                <w:spacing w:val="77"/>
                <w:sz w:val="18"/>
              </w:rPr>
              <w:t> </w:t>
            </w:r>
            <w:r>
              <w:rPr>
                <w:rFonts w:ascii="Arial" w:hAnsi="Arial"/>
                <w:b/>
                <w:sz w:val="18"/>
              </w:rPr>
              <w:t>licitació,</w:t>
            </w:r>
            <w:r>
              <w:rPr>
                <w:rFonts w:ascii="Arial" w:hAnsi="Arial"/>
                <w:b/>
                <w:spacing w:val="77"/>
                <w:sz w:val="18"/>
              </w:rPr>
              <w:t> </w:t>
            </w:r>
            <w:r>
              <w:rPr>
                <w:rFonts w:ascii="Arial" w:hAnsi="Arial"/>
                <w:b/>
                <w:sz w:val="18"/>
              </w:rPr>
              <w:t>IVA </w:t>
            </w:r>
            <w:r>
              <w:rPr>
                <w:rFonts w:ascii="Arial" w:hAnsi="Arial"/>
                <w:b/>
                <w:spacing w:val="-2"/>
                <w:sz w:val="18"/>
              </w:rPr>
              <w:t>exclòs</w:t>
            </w:r>
          </w:p>
        </w:tc>
        <w:tc>
          <w:tcPr>
            <w:tcW w:w="2866" w:type="dxa"/>
          </w:tcPr>
          <w:p>
            <w:pPr>
              <w:pStyle w:val="TableParagraph"/>
              <w:ind w:left="11"/>
              <w:jc w:val="center"/>
              <w:rPr>
                <w:rFonts w:ascii="Arial"/>
                <w:b/>
                <w:sz w:val="18"/>
              </w:rPr>
            </w:pPr>
            <w:r>
              <w:rPr>
                <w:rFonts w:ascii="Arial"/>
                <w:b/>
                <w:sz w:val="18"/>
              </w:rPr>
              <w:t>IVA</w:t>
            </w:r>
            <w:r>
              <w:rPr>
                <w:rFonts w:ascii="Arial"/>
                <w:b/>
                <w:spacing w:val="-9"/>
                <w:sz w:val="18"/>
              </w:rPr>
              <w:t> </w:t>
            </w:r>
            <w:r>
              <w:rPr>
                <w:rFonts w:ascii="Arial"/>
                <w:b/>
                <w:spacing w:val="-5"/>
                <w:sz w:val="18"/>
              </w:rPr>
              <w:t>21%</w:t>
            </w:r>
          </w:p>
        </w:tc>
        <w:tc>
          <w:tcPr>
            <w:tcW w:w="3249" w:type="dxa"/>
          </w:tcPr>
          <w:p>
            <w:pPr>
              <w:pStyle w:val="TableParagraph"/>
              <w:spacing w:line="200" w:lineRule="atLeast"/>
              <w:ind w:left="108"/>
              <w:rPr>
                <w:rFonts w:ascii="Arial" w:hAnsi="Arial"/>
                <w:b/>
                <w:sz w:val="18"/>
              </w:rPr>
            </w:pPr>
            <w:r>
              <w:rPr>
                <w:rFonts w:ascii="Arial" w:hAnsi="Arial"/>
                <w:b/>
                <w:sz w:val="18"/>
              </w:rPr>
              <w:t>Pressupost</w:t>
            </w:r>
            <w:r>
              <w:rPr>
                <w:rFonts w:ascii="Arial" w:hAnsi="Arial"/>
                <w:b/>
                <w:spacing w:val="40"/>
                <w:sz w:val="18"/>
              </w:rPr>
              <w:t> </w:t>
            </w:r>
            <w:r>
              <w:rPr>
                <w:rFonts w:ascii="Arial" w:hAnsi="Arial"/>
                <w:b/>
                <w:sz w:val="18"/>
              </w:rPr>
              <w:t>base</w:t>
            </w:r>
            <w:r>
              <w:rPr>
                <w:rFonts w:ascii="Arial" w:hAnsi="Arial"/>
                <w:b/>
                <w:spacing w:val="40"/>
                <w:sz w:val="18"/>
              </w:rPr>
              <w:t> </w:t>
            </w:r>
            <w:r>
              <w:rPr>
                <w:rFonts w:ascii="Arial" w:hAnsi="Arial"/>
                <w:b/>
                <w:sz w:val="18"/>
              </w:rPr>
              <w:t>de</w:t>
            </w:r>
            <w:r>
              <w:rPr>
                <w:rFonts w:ascii="Arial" w:hAnsi="Arial"/>
                <w:b/>
                <w:spacing w:val="40"/>
                <w:sz w:val="18"/>
              </w:rPr>
              <w:t> </w:t>
            </w:r>
            <w:r>
              <w:rPr>
                <w:rFonts w:ascii="Arial" w:hAnsi="Arial"/>
                <w:b/>
                <w:sz w:val="18"/>
              </w:rPr>
              <w:t>licitació,</w:t>
            </w:r>
            <w:r>
              <w:rPr>
                <w:rFonts w:ascii="Arial" w:hAnsi="Arial"/>
                <w:b/>
                <w:spacing w:val="40"/>
                <w:sz w:val="18"/>
              </w:rPr>
              <w:t> </w:t>
            </w:r>
            <w:r>
              <w:rPr>
                <w:rFonts w:ascii="Arial" w:hAnsi="Arial"/>
                <w:b/>
                <w:sz w:val="18"/>
              </w:rPr>
              <w:t>IVA </w:t>
            </w:r>
            <w:r>
              <w:rPr>
                <w:rFonts w:ascii="Arial" w:hAnsi="Arial"/>
                <w:b/>
                <w:spacing w:val="-2"/>
                <w:sz w:val="18"/>
              </w:rPr>
              <w:t>inclòs</w:t>
            </w:r>
          </w:p>
        </w:tc>
      </w:tr>
      <w:tr>
        <w:trPr>
          <w:trHeight w:val="206" w:hRule="atLeast"/>
        </w:trPr>
        <w:tc>
          <w:tcPr>
            <w:tcW w:w="3383" w:type="dxa"/>
          </w:tcPr>
          <w:p>
            <w:pPr>
              <w:pStyle w:val="TableParagraph"/>
              <w:spacing w:line="187" w:lineRule="exact"/>
              <w:ind w:left="2003"/>
              <w:rPr>
                <w:sz w:val="18"/>
              </w:rPr>
            </w:pPr>
            <w:r>
              <w:rPr>
                <w:spacing w:val="-2"/>
                <w:sz w:val="18"/>
              </w:rPr>
              <w:t>47.565,00</w:t>
            </w:r>
            <w:r>
              <w:rPr>
                <w:spacing w:val="-4"/>
                <w:sz w:val="18"/>
              </w:rPr>
              <w:t> </w:t>
            </w:r>
            <w:r>
              <w:rPr>
                <w:spacing w:val="-2"/>
                <w:sz w:val="18"/>
              </w:rPr>
              <w:t>euros</w:t>
            </w:r>
          </w:p>
        </w:tc>
        <w:tc>
          <w:tcPr>
            <w:tcW w:w="2866" w:type="dxa"/>
          </w:tcPr>
          <w:p>
            <w:pPr>
              <w:pStyle w:val="TableParagraph"/>
              <w:spacing w:line="187" w:lineRule="exact"/>
              <w:ind w:left="1585"/>
              <w:rPr>
                <w:sz w:val="18"/>
              </w:rPr>
            </w:pPr>
            <w:r>
              <w:rPr>
                <w:spacing w:val="-2"/>
                <w:sz w:val="18"/>
              </w:rPr>
              <w:t>9.988,65</w:t>
            </w:r>
            <w:r>
              <w:rPr>
                <w:spacing w:val="-4"/>
                <w:sz w:val="18"/>
              </w:rPr>
              <w:t> </w:t>
            </w:r>
            <w:r>
              <w:rPr>
                <w:spacing w:val="-2"/>
                <w:sz w:val="18"/>
              </w:rPr>
              <w:t>euros</w:t>
            </w:r>
          </w:p>
        </w:tc>
        <w:tc>
          <w:tcPr>
            <w:tcW w:w="3249" w:type="dxa"/>
          </w:tcPr>
          <w:p>
            <w:pPr>
              <w:pStyle w:val="TableParagraph"/>
              <w:spacing w:line="187" w:lineRule="exact"/>
              <w:ind w:left="1869"/>
              <w:rPr>
                <w:sz w:val="18"/>
              </w:rPr>
            </w:pPr>
            <w:r>
              <w:rPr>
                <w:spacing w:val="-2"/>
                <w:sz w:val="18"/>
              </w:rPr>
              <w:t>57.553,65</w:t>
            </w:r>
            <w:r>
              <w:rPr>
                <w:spacing w:val="-4"/>
                <w:sz w:val="18"/>
              </w:rPr>
              <w:t> </w:t>
            </w:r>
            <w:r>
              <w:rPr>
                <w:spacing w:val="-2"/>
                <w:sz w:val="18"/>
              </w:rPr>
              <w:t>euros</w:t>
            </w:r>
          </w:p>
        </w:tc>
      </w:tr>
    </w:tbl>
    <w:p>
      <w:pPr>
        <w:pStyle w:val="BodyText"/>
      </w:pPr>
    </w:p>
    <w:p>
      <w:pPr>
        <w:pStyle w:val="BodyText"/>
        <w:spacing w:before="1"/>
      </w:pPr>
    </w:p>
    <w:p>
      <w:pPr>
        <w:spacing w:before="1"/>
        <w:ind w:left="426" w:right="0" w:firstLine="0"/>
        <w:jc w:val="both"/>
        <w:rPr>
          <w:sz w:val="16"/>
        </w:rPr>
      </w:pPr>
      <w:r>
        <w:rPr>
          <w:spacing w:val="-2"/>
          <w:sz w:val="16"/>
        </w:rPr>
        <w:t>A</w:t>
      </w:r>
      <w:r>
        <w:rPr>
          <w:spacing w:val="-4"/>
          <w:sz w:val="16"/>
        </w:rPr>
        <w:t> </w:t>
      </w:r>
      <w:r>
        <w:rPr>
          <w:spacing w:val="-2"/>
          <w:sz w:val="16"/>
        </w:rPr>
        <w:t>complimentar</w:t>
      </w:r>
      <w:r>
        <w:rPr>
          <w:spacing w:val="-4"/>
          <w:sz w:val="16"/>
        </w:rPr>
        <w:t> </w:t>
      </w:r>
      <w:r>
        <w:rPr>
          <w:spacing w:val="-2"/>
          <w:sz w:val="16"/>
        </w:rPr>
        <w:t>per</w:t>
      </w:r>
      <w:r>
        <w:rPr>
          <w:spacing w:val="-3"/>
          <w:sz w:val="16"/>
        </w:rPr>
        <w:t> </w:t>
      </w:r>
      <w:r>
        <w:rPr>
          <w:spacing w:val="-2"/>
          <w:sz w:val="16"/>
        </w:rPr>
        <w:t>part</w:t>
      </w:r>
      <w:r>
        <w:rPr>
          <w:spacing w:val="-5"/>
          <w:sz w:val="16"/>
        </w:rPr>
        <w:t> </w:t>
      </w:r>
      <w:r>
        <w:rPr>
          <w:spacing w:val="-2"/>
          <w:sz w:val="16"/>
        </w:rPr>
        <w:t>de</w:t>
      </w:r>
      <w:r>
        <w:rPr>
          <w:spacing w:val="-5"/>
          <w:sz w:val="16"/>
        </w:rPr>
        <w:t> </w:t>
      </w:r>
      <w:r>
        <w:rPr>
          <w:spacing w:val="-2"/>
          <w:sz w:val="16"/>
        </w:rPr>
        <w:t>l’empresa,</w:t>
      </w:r>
      <w:r>
        <w:rPr>
          <w:spacing w:val="-3"/>
          <w:sz w:val="16"/>
        </w:rPr>
        <w:t> </w:t>
      </w:r>
      <w:r>
        <w:rPr>
          <w:spacing w:val="-2"/>
          <w:sz w:val="16"/>
        </w:rPr>
        <w:t>només</w:t>
      </w:r>
      <w:r>
        <w:rPr>
          <w:spacing w:val="-4"/>
          <w:sz w:val="16"/>
        </w:rPr>
        <w:t> </w:t>
      </w:r>
      <w:r>
        <w:rPr>
          <w:spacing w:val="-2"/>
          <w:sz w:val="16"/>
        </w:rPr>
        <w:t>les</w:t>
      </w:r>
      <w:r>
        <w:rPr>
          <w:spacing w:val="-4"/>
          <w:sz w:val="16"/>
        </w:rPr>
        <w:t> </w:t>
      </w:r>
      <w:r>
        <w:rPr>
          <w:spacing w:val="-2"/>
          <w:sz w:val="16"/>
        </w:rPr>
        <w:t>cel·les</w:t>
      </w:r>
      <w:r>
        <w:rPr>
          <w:spacing w:val="-3"/>
          <w:sz w:val="16"/>
        </w:rPr>
        <w:t> </w:t>
      </w:r>
      <w:r>
        <w:rPr>
          <w:spacing w:val="-2"/>
          <w:sz w:val="16"/>
        </w:rPr>
        <w:t>ombrejades:</w:t>
      </w:r>
    </w:p>
    <w:tbl>
      <w:tblPr>
        <w:tblW w:w="0" w:type="auto"/>
        <w:jc w:val="left"/>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119"/>
        <w:gridCol w:w="2835"/>
        <w:gridCol w:w="3118"/>
      </w:tblGrid>
      <w:tr>
        <w:trPr>
          <w:trHeight w:val="413" w:hRule="atLeast"/>
        </w:trPr>
        <w:tc>
          <w:tcPr>
            <w:tcW w:w="3119" w:type="dxa"/>
          </w:tcPr>
          <w:p>
            <w:pPr>
              <w:pStyle w:val="TableParagraph"/>
              <w:spacing w:line="200" w:lineRule="atLeast"/>
              <w:ind w:left="108"/>
              <w:rPr>
                <w:rFonts w:ascii="Arial" w:hAnsi="Arial"/>
                <w:b/>
                <w:sz w:val="18"/>
              </w:rPr>
            </w:pPr>
            <w:r>
              <w:rPr>
                <w:rFonts w:ascii="Arial" w:hAnsi="Arial"/>
                <w:b/>
                <w:sz w:val="18"/>
              </w:rPr>
              <w:t>Pressupost</w:t>
            </w:r>
            <w:r>
              <w:rPr>
                <w:rFonts w:ascii="Arial" w:hAnsi="Arial"/>
                <w:b/>
                <w:spacing w:val="-12"/>
                <w:sz w:val="18"/>
              </w:rPr>
              <w:t> </w:t>
            </w:r>
            <w:r>
              <w:rPr>
                <w:rFonts w:ascii="Arial" w:hAnsi="Arial"/>
                <w:b/>
                <w:sz w:val="18"/>
              </w:rPr>
              <w:t>base</w:t>
            </w:r>
            <w:r>
              <w:rPr>
                <w:rFonts w:ascii="Arial" w:hAnsi="Arial"/>
                <w:b/>
                <w:spacing w:val="-12"/>
                <w:sz w:val="18"/>
              </w:rPr>
              <w:t> </w:t>
            </w:r>
            <w:r>
              <w:rPr>
                <w:rFonts w:ascii="Arial" w:hAnsi="Arial"/>
                <w:b/>
                <w:sz w:val="18"/>
              </w:rPr>
              <w:t>de</w:t>
            </w:r>
            <w:r>
              <w:rPr>
                <w:rFonts w:ascii="Arial" w:hAnsi="Arial"/>
                <w:b/>
                <w:spacing w:val="-13"/>
                <w:sz w:val="18"/>
              </w:rPr>
              <w:t> </w:t>
            </w:r>
            <w:r>
              <w:rPr>
                <w:rFonts w:ascii="Arial" w:hAnsi="Arial"/>
                <w:b/>
                <w:sz w:val="18"/>
              </w:rPr>
              <w:t>licitació</w:t>
            </w:r>
            <w:r>
              <w:rPr>
                <w:rFonts w:ascii="Arial" w:hAnsi="Arial"/>
                <w:b/>
                <w:spacing w:val="-12"/>
                <w:sz w:val="18"/>
              </w:rPr>
              <w:t> </w:t>
            </w:r>
            <w:r>
              <w:rPr>
                <w:rFonts w:ascii="Arial" w:hAnsi="Arial"/>
                <w:b/>
                <w:sz w:val="18"/>
              </w:rPr>
              <w:t>ofert, IVA</w:t>
            </w:r>
            <w:r>
              <w:rPr>
                <w:rFonts w:ascii="Arial" w:hAnsi="Arial"/>
                <w:b/>
                <w:spacing w:val="-1"/>
                <w:sz w:val="18"/>
              </w:rPr>
              <w:t> </w:t>
            </w:r>
            <w:r>
              <w:rPr>
                <w:rFonts w:ascii="Arial" w:hAnsi="Arial"/>
                <w:b/>
                <w:sz w:val="18"/>
              </w:rPr>
              <w:t>exclòs</w:t>
            </w:r>
          </w:p>
        </w:tc>
        <w:tc>
          <w:tcPr>
            <w:tcW w:w="2835" w:type="dxa"/>
          </w:tcPr>
          <w:p>
            <w:pPr>
              <w:pStyle w:val="TableParagraph"/>
              <w:ind w:left="107"/>
              <w:rPr>
                <w:rFonts w:ascii="Arial"/>
                <w:b/>
                <w:sz w:val="18"/>
              </w:rPr>
            </w:pPr>
            <w:r>
              <w:rPr>
                <w:rFonts w:ascii="Arial"/>
                <w:b/>
                <w:sz w:val="18"/>
              </w:rPr>
              <w:t>Import</w:t>
            </w:r>
            <w:r>
              <w:rPr>
                <w:rFonts w:ascii="Arial"/>
                <w:b/>
                <w:spacing w:val="-12"/>
                <w:sz w:val="18"/>
              </w:rPr>
              <w:t> </w:t>
            </w:r>
            <w:r>
              <w:rPr>
                <w:rFonts w:ascii="Arial"/>
                <w:b/>
                <w:sz w:val="18"/>
              </w:rPr>
              <w:t>IVA</w:t>
            </w:r>
            <w:r>
              <w:rPr>
                <w:rFonts w:ascii="Arial"/>
                <w:b/>
                <w:spacing w:val="-12"/>
                <w:sz w:val="18"/>
              </w:rPr>
              <w:t> </w:t>
            </w:r>
            <w:r>
              <w:rPr>
                <w:rFonts w:ascii="Arial"/>
                <w:b/>
                <w:spacing w:val="-7"/>
                <w:sz w:val="18"/>
              </w:rPr>
              <w:t>_%</w:t>
            </w:r>
          </w:p>
        </w:tc>
        <w:tc>
          <w:tcPr>
            <w:tcW w:w="3118" w:type="dxa"/>
          </w:tcPr>
          <w:p>
            <w:pPr>
              <w:pStyle w:val="TableParagraph"/>
              <w:spacing w:line="200" w:lineRule="atLeast"/>
              <w:ind w:left="108"/>
              <w:rPr>
                <w:rFonts w:ascii="Arial" w:hAnsi="Arial"/>
                <w:b/>
                <w:sz w:val="18"/>
              </w:rPr>
            </w:pPr>
            <w:r>
              <w:rPr>
                <w:rFonts w:ascii="Arial" w:hAnsi="Arial"/>
                <w:b/>
                <w:sz w:val="18"/>
              </w:rPr>
              <w:t>Pressupost</w:t>
            </w:r>
            <w:r>
              <w:rPr>
                <w:rFonts w:ascii="Arial" w:hAnsi="Arial"/>
                <w:b/>
                <w:spacing w:val="-13"/>
                <w:sz w:val="18"/>
              </w:rPr>
              <w:t> </w:t>
            </w:r>
            <w:r>
              <w:rPr>
                <w:rFonts w:ascii="Arial" w:hAnsi="Arial"/>
                <w:b/>
                <w:sz w:val="18"/>
              </w:rPr>
              <w:t>base</w:t>
            </w:r>
            <w:r>
              <w:rPr>
                <w:rFonts w:ascii="Arial" w:hAnsi="Arial"/>
                <w:b/>
                <w:spacing w:val="-12"/>
                <w:sz w:val="18"/>
              </w:rPr>
              <w:t> </w:t>
            </w:r>
            <w:r>
              <w:rPr>
                <w:rFonts w:ascii="Arial" w:hAnsi="Arial"/>
                <w:b/>
                <w:sz w:val="18"/>
              </w:rPr>
              <w:t>de</w:t>
            </w:r>
            <w:r>
              <w:rPr>
                <w:rFonts w:ascii="Arial" w:hAnsi="Arial"/>
                <w:b/>
                <w:spacing w:val="-12"/>
                <w:sz w:val="18"/>
              </w:rPr>
              <w:t> </w:t>
            </w:r>
            <w:r>
              <w:rPr>
                <w:rFonts w:ascii="Arial" w:hAnsi="Arial"/>
                <w:b/>
                <w:sz w:val="18"/>
              </w:rPr>
              <w:t>licitació</w:t>
            </w:r>
            <w:r>
              <w:rPr>
                <w:rFonts w:ascii="Arial" w:hAnsi="Arial"/>
                <w:b/>
                <w:spacing w:val="-13"/>
                <w:sz w:val="18"/>
              </w:rPr>
              <w:t> </w:t>
            </w:r>
            <w:r>
              <w:rPr>
                <w:rFonts w:ascii="Arial" w:hAnsi="Arial"/>
                <w:b/>
                <w:sz w:val="18"/>
              </w:rPr>
              <w:t>ofert, IVA</w:t>
            </w:r>
            <w:r>
              <w:rPr>
                <w:rFonts w:ascii="Arial" w:hAnsi="Arial"/>
                <w:b/>
                <w:spacing w:val="-1"/>
                <w:sz w:val="18"/>
              </w:rPr>
              <w:t> </w:t>
            </w:r>
            <w:r>
              <w:rPr>
                <w:rFonts w:ascii="Arial" w:hAnsi="Arial"/>
                <w:b/>
                <w:sz w:val="18"/>
              </w:rPr>
              <w:t>inclòs</w:t>
            </w:r>
          </w:p>
        </w:tc>
      </w:tr>
      <w:tr>
        <w:trPr>
          <w:trHeight w:val="206" w:hRule="atLeast"/>
        </w:trPr>
        <w:tc>
          <w:tcPr>
            <w:tcW w:w="3119" w:type="dxa"/>
            <w:shd w:val="clear" w:color="auto" w:fill="A6A6A6"/>
          </w:tcPr>
          <w:p>
            <w:pPr>
              <w:pStyle w:val="TableParagraph"/>
              <w:spacing w:line="187" w:lineRule="exact"/>
              <w:ind w:right="95"/>
              <w:jc w:val="right"/>
              <w:rPr>
                <w:sz w:val="18"/>
              </w:rPr>
            </w:pPr>
            <w:r>
              <w:rPr>
                <w:spacing w:val="-2"/>
                <w:sz w:val="18"/>
              </w:rPr>
              <w:t>euros</w:t>
            </w:r>
          </w:p>
        </w:tc>
        <w:tc>
          <w:tcPr>
            <w:tcW w:w="2835" w:type="dxa"/>
            <w:shd w:val="clear" w:color="auto" w:fill="A6A6A6"/>
          </w:tcPr>
          <w:p>
            <w:pPr>
              <w:pStyle w:val="TableParagraph"/>
              <w:spacing w:line="187" w:lineRule="exact"/>
              <w:ind w:right="94"/>
              <w:jc w:val="right"/>
              <w:rPr>
                <w:sz w:val="18"/>
              </w:rPr>
            </w:pPr>
            <w:r>
              <w:rPr>
                <w:spacing w:val="-2"/>
                <w:sz w:val="18"/>
              </w:rPr>
              <w:t>euros</w:t>
            </w:r>
          </w:p>
        </w:tc>
        <w:tc>
          <w:tcPr>
            <w:tcW w:w="3118" w:type="dxa"/>
            <w:shd w:val="clear" w:color="auto" w:fill="A6A6A6"/>
          </w:tcPr>
          <w:p>
            <w:pPr>
              <w:pStyle w:val="TableParagraph"/>
              <w:spacing w:line="187" w:lineRule="exact"/>
              <w:ind w:right="95"/>
              <w:jc w:val="right"/>
              <w:rPr>
                <w:sz w:val="18"/>
              </w:rPr>
            </w:pPr>
            <w:r>
              <w:rPr>
                <w:spacing w:val="-2"/>
                <w:sz w:val="18"/>
              </w:rPr>
              <w:t>euros</w:t>
            </w:r>
          </w:p>
        </w:tc>
      </w:tr>
    </w:tbl>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47"/>
        <w:rPr>
          <w:sz w:val="16"/>
        </w:rPr>
      </w:pPr>
    </w:p>
    <w:p>
      <w:pPr>
        <w:pStyle w:val="BodyText"/>
        <w:spacing w:before="1"/>
        <w:ind w:left="1844"/>
      </w:pPr>
      <w:r>
        <w:rPr/>
        <w:t>,</w:t>
      </w:r>
      <w:r>
        <w:rPr>
          <w:spacing w:val="-12"/>
        </w:rPr>
        <w:t> </w:t>
      </w:r>
      <w:r>
        <w:rPr/>
        <w:t>a</w:t>
      </w:r>
      <w:r>
        <w:rPr>
          <w:spacing w:val="-10"/>
        </w:rPr>
        <w:t> </w:t>
      </w:r>
      <w:r>
        <w:rPr/>
        <w:t>data</w:t>
      </w:r>
      <w:r>
        <w:rPr>
          <w:spacing w:val="-10"/>
        </w:rPr>
        <w:t> </w:t>
      </w:r>
      <w:r>
        <w:rPr/>
        <w:t>de</w:t>
      </w:r>
      <w:r>
        <w:rPr>
          <w:spacing w:val="-10"/>
        </w:rPr>
        <w:t> </w:t>
      </w:r>
      <w:r>
        <w:rPr/>
        <w:t>signatura</w:t>
      </w:r>
      <w:r>
        <w:rPr>
          <w:spacing w:val="-11"/>
        </w:rPr>
        <w:t> </w:t>
      </w:r>
      <w:r>
        <w:rPr>
          <w:spacing w:val="-2"/>
        </w:rPr>
        <w:t>electrònica</w:t>
      </w:r>
    </w:p>
    <w:p>
      <w:pPr>
        <w:pStyle w:val="BodyText"/>
      </w:pPr>
    </w:p>
    <w:p>
      <w:pPr>
        <w:pStyle w:val="BodyText"/>
      </w:pPr>
    </w:p>
    <w:p>
      <w:pPr>
        <w:pStyle w:val="BodyText"/>
        <w:spacing w:before="229"/>
      </w:pPr>
    </w:p>
    <w:p>
      <w:pPr>
        <w:pStyle w:val="BodyText"/>
        <w:spacing w:before="1"/>
        <w:ind w:left="426"/>
      </w:pPr>
      <w:r>
        <w:rPr>
          <w:spacing w:val="-2"/>
        </w:rPr>
        <w:t>Signat,</w:t>
      </w:r>
    </w:p>
    <w:sectPr>
      <w:pgSz w:w="11910" w:h="16840"/>
      <w:pgMar w:header="0" w:footer="592" w:top="460" w:bottom="780" w:left="1275" w:right="85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w:altName w:val="Arial"/>
    <w:charset w:val="1"/>
    <w:family w:val="swiss"/>
    <w:pitch w:val="variable"/>
  </w:font>
  <w:font w:name="Arial MT">
    <w:altName w:val="Arial MT"/>
    <w:charset w:val="1"/>
    <w:family w:val="swiss"/>
    <w:pitch w:val="variable"/>
  </w:font>
  <w:font w:name="Verdana">
    <w:altName w:val="Verdana"/>
    <w:charset w:val="1"/>
    <w:family w:val="swiss"/>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pPr>
    <w:r>
      <w:rPr/>
      <mc:AlternateContent>
        <mc:Choice Requires="wps">
          <w:drawing>
            <wp:anchor distT="0" distB="0" distL="0" distR="0" allowOverlap="1" layoutInCell="1" locked="0" behindDoc="1" simplePos="0" relativeHeight="487334400">
              <wp:simplePos x="0" y="0"/>
              <wp:positionH relativeFrom="page">
                <wp:posOffset>1291539</wp:posOffset>
              </wp:positionH>
              <wp:positionV relativeFrom="page">
                <wp:posOffset>10176269</wp:posOffset>
              </wp:positionV>
              <wp:extent cx="4888230" cy="125095"/>
              <wp:effectExtent l="0" t="0" r="0" b="0"/>
              <wp:wrapNone/>
              <wp:docPr id="1" name="Textbox 1"/>
              <wp:cNvGraphicFramePr>
                <a:graphicFrameLocks/>
              </wp:cNvGraphicFramePr>
              <a:graphic>
                <a:graphicData uri="http://schemas.microsoft.com/office/word/2010/wordprocessingShape">
                  <wps:wsp>
                    <wps:cNvPr id="1" name="Textbox 1"/>
                    <wps:cNvSpPr txBox="1"/>
                    <wps:spPr>
                      <a:xfrm>
                        <a:off x="0" y="0"/>
                        <a:ext cx="4888230" cy="125095"/>
                      </a:xfrm>
                      <a:prstGeom prst="rect">
                        <a:avLst/>
                      </a:prstGeom>
                    </wps:spPr>
                    <wps:txbx>
                      <w:txbxContent>
                        <w:p>
                          <w:pPr>
                            <w:spacing w:before="15"/>
                            <w:ind w:left="20" w:right="0" w:firstLine="0"/>
                            <w:jc w:val="left"/>
                            <w:rPr>
                              <w:sz w:val="14"/>
                            </w:rPr>
                          </w:pPr>
                          <w:r>
                            <w:rPr>
                              <w:rFonts w:ascii="Arial" w:hAnsi="Arial"/>
                              <w:b/>
                              <w:sz w:val="14"/>
                            </w:rPr>
                            <w:t>Ajuntament</w:t>
                          </w:r>
                          <w:r>
                            <w:rPr>
                              <w:rFonts w:ascii="Arial" w:hAnsi="Arial"/>
                              <w:b/>
                              <w:spacing w:val="-2"/>
                              <w:sz w:val="14"/>
                            </w:rPr>
                            <w:t> </w:t>
                          </w:r>
                          <w:r>
                            <w:rPr>
                              <w:rFonts w:ascii="Arial" w:hAnsi="Arial"/>
                              <w:b/>
                              <w:sz w:val="14"/>
                            </w:rPr>
                            <w:t>de</w:t>
                          </w:r>
                          <w:r>
                            <w:rPr>
                              <w:rFonts w:ascii="Arial" w:hAnsi="Arial"/>
                              <w:b/>
                              <w:spacing w:val="-1"/>
                              <w:sz w:val="14"/>
                            </w:rPr>
                            <w:t> </w:t>
                          </w:r>
                          <w:r>
                            <w:rPr>
                              <w:rFonts w:ascii="Arial" w:hAnsi="Arial"/>
                              <w:b/>
                              <w:sz w:val="14"/>
                            </w:rPr>
                            <w:t>Sabadell</w:t>
                          </w:r>
                          <w:r>
                            <w:rPr>
                              <w:rFonts w:ascii="Arial" w:hAnsi="Arial"/>
                              <w:b/>
                              <w:spacing w:val="-2"/>
                              <w:sz w:val="14"/>
                            </w:rPr>
                            <w:t> </w:t>
                          </w:r>
                          <w:r>
                            <w:rPr>
                              <w:sz w:val="14"/>
                            </w:rPr>
                            <w:t>·</w:t>
                          </w:r>
                          <w:r>
                            <w:rPr>
                              <w:spacing w:val="-1"/>
                              <w:sz w:val="14"/>
                            </w:rPr>
                            <w:t> </w:t>
                          </w:r>
                          <w:r>
                            <w:rPr>
                              <w:sz w:val="14"/>
                            </w:rPr>
                            <w:t>Plaça</w:t>
                          </w:r>
                          <w:r>
                            <w:rPr>
                              <w:spacing w:val="-1"/>
                              <w:sz w:val="14"/>
                            </w:rPr>
                            <w:t> </w:t>
                          </w:r>
                          <w:r>
                            <w:rPr>
                              <w:sz w:val="14"/>
                            </w:rPr>
                            <w:t>de</w:t>
                          </w:r>
                          <w:r>
                            <w:rPr>
                              <w:spacing w:val="-1"/>
                              <w:sz w:val="14"/>
                            </w:rPr>
                            <w:t> </w:t>
                          </w:r>
                          <w:r>
                            <w:rPr>
                              <w:sz w:val="14"/>
                            </w:rPr>
                            <w:t>Sant</w:t>
                          </w:r>
                          <w:r>
                            <w:rPr>
                              <w:spacing w:val="-1"/>
                              <w:sz w:val="14"/>
                            </w:rPr>
                            <w:t> </w:t>
                          </w:r>
                          <w:r>
                            <w:rPr>
                              <w:sz w:val="14"/>
                            </w:rPr>
                            <w:t>Roc,</w:t>
                          </w:r>
                          <w:r>
                            <w:rPr>
                              <w:spacing w:val="-2"/>
                              <w:sz w:val="14"/>
                            </w:rPr>
                            <w:t> </w:t>
                          </w:r>
                          <w:r>
                            <w:rPr>
                              <w:sz w:val="14"/>
                            </w:rPr>
                            <w:t>1</w:t>
                          </w:r>
                          <w:r>
                            <w:rPr>
                              <w:spacing w:val="-1"/>
                              <w:sz w:val="14"/>
                            </w:rPr>
                            <w:t> </w:t>
                          </w:r>
                          <w:r>
                            <w:rPr>
                              <w:sz w:val="14"/>
                            </w:rPr>
                            <w:t>·</w:t>
                          </w:r>
                          <w:r>
                            <w:rPr>
                              <w:spacing w:val="-1"/>
                              <w:sz w:val="14"/>
                            </w:rPr>
                            <w:t> </w:t>
                          </w:r>
                          <w:r>
                            <w:rPr>
                              <w:sz w:val="14"/>
                            </w:rPr>
                            <w:t>08201,</w:t>
                          </w:r>
                          <w:r>
                            <w:rPr>
                              <w:spacing w:val="-1"/>
                              <w:sz w:val="14"/>
                            </w:rPr>
                            <w:t> </w:t>
                          </w:r>
                          <w:r>
                            <w:rPr>
                              <w:sz w:val="14"/>
                            </w:rPr>
                            <w:t>Sabadell</w:t>
                          </w:r>
                          <w:r>
                            <w:rPr>
                              <w:spacing w:val="-1"/>
                              <w:sz w:val="14"/>
                            </w:rPr>
                            <w:t> </w:t>
                          </w:r>
                          <w:r>
                            <w:rPr>
                              <w:sz w:val="14"/>
                            </w:rPr>
                            <w:t>·</w:t>
                          </w:r>
                          <w:r>
                            <w:rPr>
                              <w:spacing w:val="-1"/>
                              <w:sz w:val="14"/>
                            </w:rPr>
                            <w:t> </w:t>
                          </w:r>
                          <w:r>
                            <w:rPr>
                              <w:sz w:val="14"/>
                            </w:rPr>
                            <w:t>Tel.</w:t>
                          </w:r>
                          <w:r>
                            <w:rPr>
                              <w:spacing w:val="-1"/>
                              <w:sz w:val="14"/>
                            </w:rPr>
                            <w:t> </w:t>
                          </w:r>
                          <w:r>
                            <w:rPr>
                              <w:sz w:val="14"/>
                            </w:rPr>
                            <w:t>93</w:t>
                          </w:r>
                          <w:r>
                            <w:rPr>
                              <w:spacing w:val="-2"/>
                              <w:sz w:val="14"/>
                            </w:rPr>
                            <w:t> </w:t>
                          </w:r>
                          <w:r>
                            <w:rPr>
                              <w:sz w:val="14"/>
                            </w:rPr>
                            <w:t>745</w:t>
                          </w:r>
                          <w:r>
                            <w:rPr>
                              <w:spacing w:val="-1"/>
                              <w:sz w:val="14"/>
                            </w:rPr>
                            <w:t> </w:t>
                          </w:r>
                          <w:r>
                            <w:rPr>
                              <w:sz w:val="14"/>
                            </w:rPr>
                            <w:t>31</w:t>
                          </w:r>
                          <w:r>
                            <w:rPr>
                              <w:spacing w:val="-1"/>
                              <w:sz w:val="14"/>
                            </w:rPr>
                            <w:t> </w:t>
                          </w:r>
                          <w:r>
                            <w:rPr>
                              <w:sz w:val="14"/>
                            </w:rPr>
                            <w:t>00</w:t>
                          </w:r>
                          <w:r>
                            <w:rPr>
                              <w:spacing w:val="-1"/>
                              <w:sz w:val="14"/>
                            </w:rPr>
                            <w:t> </w:t>
                          </w:r>
                          <w:r>
                            <w:rPr>
                              <w:sz w:val="14"/>
                            </w:rPr>
                            <w:t>·</w:t>
                          </w:r>
                          <w:r>
                            <w:rPr>
                              <w:spacing w:val="-1"/>
                              <w:sz w:val="14"/>
                            </w:rPr>
                            <w:t> </w:t>
                          </w:r>
                          <w:hyperlink r:id="rId1">
                            <w:r>
                              <w:rPr>
                                <w:sz w:val="14"/>
                              </w:rPr>
                              <w:t>www.sabadell.cat</w:t>
                            </w:r>
                          </w:hyperlink>
                          <w:r>
                            <w:rPr>
                              <w:spacing w:val="-2"/>
                              <w:sz w:val="14"/>
                            </w:rPr>
                            <w:t> </w:t>
                          </w:r>
                          <w:r>
                            <w:rPr>
                              <w:sz w:val="14"/>
                            </w:rPr>
                            <w:t>·</w:t>
                          </w:r>
                          <w:r>
                            <w:rPr>
                              <w:spacing w:val="-1"/>
                              <w:sz w:val="14"/>
                            </w:rPr>
                            <w:t> </w:t>
                          </w:r>
                          <w:r>
                            <w:rPr>
                              <w:sz w:val="14"/>
                            </w:rPr>
                            <w:t>NIF</w:t>
                          </w:r>
                          <w:r>
                            <w:rPr>
                              <w:spacing w:val="-1"/>
                              <w:sz w:val="14"/>
                            </w:rPr>
                            <w:t> </w:t>
                          </w:r>
                          <w:r>
                            <w:rPr>
                              <w:spacing w:val="-2"/>
                              <w:sz w:val="14"/>
                            </w:rPr>
                            <w:t>P0818600I</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101.695999pt;margin-top:801.281067pt;width:384.9pt;height:9.85pt;mso-position-horizontal-relative:page;mso-position-vertical-relative:page;z-index:-15982080" type="#_x0000_t202" id="docshape1" filled="false" stroked="false">
              <v:textbox inset="0,0,0,0">
                <w:txbxContent>
                  <w:p>
                    <w:pPr>
                      <w:spacing w:before="15"/>
                      <w:ind w:left="20" w:right="0" w:firstLine="0"/>
                      <w:jc w:val="left"/>
                      <w:rPr>
                        <w:sz w:val="14"/>
                      </w:rPr>
                    </w:pPr>
                    <w:r>
                      <w:rPr>
                        <w:rFonts w:ascii="Arial" w:hAnsi="Arial"/>
                        <w:b/>
                        <w:sz w:val="14"/>
                      </w:rPr>
                      <w:t>Ajuntament</w:t>
                    </w:r>
                    <w:r>
                      <w:rPr>
                        <w:rFonts w:ascii="Arial" w:hAnsi="Arial"/>
                        <w:b/>
                        <w:spacing w:val="-2"/>
                        <w:sz w:val="14"/>
                      </w:rPr>
                      <w:t> </w:t>
                    </w:r>
                    <w:r>
                      <w:rPr>
                        <w:rFonts w:ascii="Arial" w:hAnsi="Arial"/>
                        <w:b/>
                        <w:sz w:val="14"/>
                      </w:rPr>
                      <w:t>de</w:t>
                    </w:r>
                    <w:r>
                      <w:rPr>
                        <w:rFonts w:ascii="Arial" w:hAnsi="Arial"/>
                        <w:b/>
                        <w:spacing w:val="-1"/>
                        <w:sz w:val="14"/>
                      </w:rPr>
                      <w:t> </w:t>
                    </w:r>
                    <w:r>
                      <w:rPr>
                        <w:rFonts w:ascii="Arial" w:hAnsi="Arial"/>
                        <w:b/>
                        <w:sz w:val="14"/>
                      </w:rPr>
                      <w:t>Sabadell</w:t>
                    </w:r>
                    <w:r>
                      <w:rPr>
                        <w:rFonts w:ascii="Arial" w:hAnsi="Arial"/>
                        <w:b/>
                        <w:spacing w:val="-2"/>
                        <w:sz w:val="14"/>
                      </w:rPr>
                      <w:t> </w:t>
                    </w:r>
                    <w:r>
                      <w:rPr>
                        <w:sz w:val="14"/>
                      </w:rPr>
                      <w:t>·</w:t>
                    </w:r>
                    <w:r>
                      <w:rPr>
                        <w:spacing w:val="-1"/>
                        <w:sz w:val="14"/>
                      </w:rPr>
                      <w:t> </w:t>
                    </w:r>
                    <w:r>
                      <w:rPr>
                        <w:sz w:val="14"/>
                      </w:rPr>
                      <w:t>Plaça</w:t>
                    </w:r>
                    <w:r>
                      <w:rPr>
                        <w:spacing w:val="-1"/>
                        <w:sz w:val="14"/>
                      </w:rPr>
                      <w:t> </w:t>
                    </w:r>
                    <w:r>
                      <w:rPr>
                        <w:sz w:val="14"/>
                      </w:rPr>
                      <w:t>de</w:t>
                    </w:r>
                    <w:r>
                      <w:rPr>
                        <w:spacing w:val="-1"/>
                        <w:sz w:val="14"/>
                      </w:rPr>
                      <w:t> </w:t>
                    </w:r>
                    <w:r>
                      <w:rPr>
                        <w:sz w:val="14"/>
                      </w:rPr>
                      <w:t>Sant</w:t>
                    </w:r>
                    <w:r>
                      <w:rPr>
                        <w:spacing w:val="-1"/>
                        <w:sz w:val="14"/>
                      </w:rPr>
                      <w:t> </w:t>
                    </w:r>
                    <w:r>
                      <w:rPr>
                        <w:sz w:val="14"/>
                      </w:rPr>
                      <w:t>Roc,</w:t>
                    </w:r>
                    <w:r>
                      <w:rPr>
                        <w:spacing w:val="-2"/>
                        <w:sz w:val="14"/>
                      </w:rPr>
                      <w:t> </w:t>
                    </w:r>
                    <w:r>
                      <w:rPr>
                        <w:sz w:val="14"/>
                      </w:rPr>
                      <w:t>1</w:t>
                    </w:r>
                    <w:r>
                      <w:rPr>
                        <w:spacing w:val="-1"/>
                        <w:sz w:val="14"/>
                      </w:rPr>
                      <w:t> </w:t>
                    </w:r>
                    <w:r>
                      <w:rPr>
                        <w:sz w:val="14"/>
                      </w:rPr>
                      <w:t>·</w:t>
                    </w:r>
                    <w:r>
                      <w:rPr>
                        <w:spacing w:val="-1"/>
                        <w:sz w:val="14"/>
                      </w:rPr>
                      <w:t> </w:t>
                    </w:r>
                    <w:r>
                      <w:rPr>
                        <w:sz w:val="14"/>
                      </w:rPr>
                      <w:t>08201,</w:t>
                    </w:r>
                    <w:r>
                      <w:rPr>
                        <w:spacing w:val="-1"/>
                        <w:sz w:val="14"/>
                      </w:rPr>
                      <w:t> </w:t>
                    </w:r>
                    <w:r>
                      <w:rPr>
                        <w:sz w:val="14"/>
                      </w:rPr>
                      <w:t>Sabadell</w:t>
                    </w:r>
                    <w:r>
                      <w:rPr>
                        <w:spacing w:val="-1"/>
                        <w:sz w:val="14"/>
                      </w:rPr>
                      <w:t> </w:t>
                    </w:r>
                    <w:r>
                      <w:rPr>
                        <w:sz w:val="14"/>
                      </w:rPr>
                      <w:t>·</w:t>
                    </w:r>
                    <w:r>
                      <w:rPr>
                        <w:spacing w:val="-1"/>
                        <w:sz w:val="14"/>
                      </w:rPr>
                      <w:t> </w:t>
                    </w:r>
                    <w:r>
                      <w:rPr>
                        <w:sz w:val="14"/>
                      </w:rPr>
                      <w:t>Tel.</w:t>
                    </w:r>
                    <w:r>
                      <w:rPr>
                        <w:spacing w:val="-1"/>
                        <w:sz w:val="14"/>
                      </w:rPr>
                      <w:t> </w:t>
                    </w:r>
                    <w:r>
                      <w:rPr>
                        <w:sz w:val="14"/>
                      </w:rPr>
                      <w:t>93</w:t>
                    </w:r>
                    <w:r>
                      <w:rPr>
                        <w:spacing w:val="-2"/>
                        <w:sz w:val="14"/>
                      </w:rPr>
                      <w:t> </w:t>
                    </w:r>
                    <w:r>
                      <w:rPr>
                        <w:sz w:val="14"/>
                      </w:rPr>
                      <w:t>745</w:t>
                    </w:r>
                    <w:r>
                      <w:rPr>
                        <w:spacing w:val="-1"/>
                        <w:sz w:val="14"/>
                      </w:rPr>
                      <w:t> </w:t>
                    </w:r>
                    <w:r>
                      <w:rPr>
                        <w:sz w:val="14"/>
                      </w:rPr>
                      <w:t>31</w:t>
                    </w:r>
                    <w:r>
                      <w:rPr>
                        <w:spacing w:val="-1"/>
                        <w:sz w:val="14"/>
                      </w:rPr>
                      <w:t> </w:t>
                    </w:r>
                    <w:r>
                      <w:rPr>
                        <w:sz w:val="14"/>
                      </w:rPr>
                      <w:t>00</w:t>
                    </w:r>
                    <w:r>
                      <w:rPr>
                        <w:spacing w:val="-1"/>
                        <w:sz w:val="14"/>
                      </w:rPr>
                      <w:t> </w:t>
                    </w:r>
                    <w:r>
                      <w:rPr>
                        <w:sz w:val="14"/>
                      </w:rPr>
                      <w:t>·</w:t>
                    </w:r>
                    <w:r>
                      <w:rPr>
                        <w:spacing w:val="-1"/>
                        <w:sz w:val="14"/>
                      </w:rPr>
                      <w:t> </w:t>
                    </w:r>
                    <w:hyperlink r:id="rId1">
                      <w:r>
                        <w:rPr>
                          <w:sz w:val="14"/>
                        </w:rPr>
                        <w:t>www.sabadell.cat</w:t>
                      </w:r>
                    </w:hyperlink>
                    <w:r>
                      <w:rPr>
                        <w:spacing w:val="-2"/>
                        <w:sz w:val="14"/>
                      </w:rPr>
                      <w:t> </w:t>
                    </w:r>
                    <w:r>
                      <w:rPr>
                        <w:sz w:val="14"/>
                      </w:rPr>
                      <w:t>·</w:t>
                    </w:r>
                    <w:r>
                      <w:rPr>
                        <w:spacing w:val="-1"/>
                        <w:sz w:val="14"/>
                      </w:rPr>
                      <w:t> </w:t>
                    </w:r>
                    <w:r>
                      <w:rPr>
                        <w:sz w:val="14"/>
                      </w:rPr>
                      <w:t>NIF</w:t>
                    </w:r>
                    <w:r>
                      <w:rPr>
                        <w:spacing w:val="-1"/>
                        <w:sz w:val="14"/>
                      </w:rPr>
                      <w:t> </w:t>
                    </w:r>
                    <w:r>
                      <w:rPr>
                        <w:spacing w:val="-2"/>
                        <w:sz w:val="14"/>
                      </w:rPr>
                      <w:t>P0818600I</w:t>
                    </w:r>
                  </w:p>
                </w:txbxContent>
              </v:textbox>
              <w10:wrap type="none"/>
            </v:shape>
          </w:pict>
        </mc:Fallback>
      </mc:AlternateContent>
    </w:r>
    <w:r>
      <w:rPr/>
      <mc:AlternateContent>
        <mc:Choice Requires="wps">
          <w:drawing>
            <wp:anchor distT="0" distB="0" distL="0" distR="0" allowOverlap="1" layoutInCell="1" locked="0" behindDoc="1" simplePos="0" relativeHeight="487334912">
              <wp:simplePos x="0" y="0"/>
              <wp:positionH relativeFrom="page">
                <wp:posOffset>6188468</wp:posOffset>
              </wp:positionH>
              <wp:positionV relativeFrom="page">
                <wp:posOffset>10337327</wp:posOffset>
              </wp:positionV>
              <wp:extent cx="305435" cy="139065"/>
              <wp:effectExtent l="0" t="0" r="0" b="0"/>
              <wp:wrapNone/>
              <wp:docPr id="2" name="Textbox 2"/>
              <wp:cNvGraphicFramePr>
                <a:graphicFrameLocks/>
              </wp:cNvGraphicFramePr>
              <a:graphic>
                <a:graphicData uri="http://schemas.microsoft.com/office/word/2010/wordprocessingShape">
                  <wps:wsp>
                    <wps:cNvPr id="2" name="Textbox 2"/>
                    <wps:cNvSpPr txBox="1"/>
                    <wps:spPr>
                      <a:xfrm>
                        <a:off x="0" y="0"/>
                        <a:ext cx="305435" cy="139065"/>
                      </a:xfrm>
                      <a:prstGeom prst="rect">
                        <a:avLst/>
                      </a:prstGeom>
                    </wps:spPr>
                    <wps:txbx>
                      <w:txbxContent>
                        <w:p>
                          <w:pPr>
                            <w:spacing w:before="14"/>
                            <w:ind w:left="60" w:right="0" w:firstLine="0"/>
                            <w:jc w:val="left"/>
                            <w:rPr>
                              <w:sz w:val="16"/>
                            </w:rPr>
                          </w:pPr>
                          <w:r>
                            <w:rPr>
                              <w:spacing w:val="-2"/>
                              <w:sz w:val="16"/>
                            </w:rPr>
                            <w:fldChar w:fldCharType="begin"/>
                          </w:r>
                          <w:r>
                            <w:rPr>
                              <w:spacing w:val="-2"/>
                              <w:sz w:val="16"/>
                            </w:rPr>
                            <w:instrText> PAGE </w:instrText>
                          </w:r>
                          <w:r>
                            <w:rPr>
                              <w:spacing w:val="-2"/>
                              <w:sz w:val="16"/>
                            </w:rPr>
                            <w:fldChar w:fldCharType="separate"/>
                          </w:r>
                          <w:r>
                            <w:rPr>
                              <w:spacing w:val="-2"/>
                              <w:sz w:val="16"/>
                            </w:rPr>
                            <w:t>42</w:t>
                          </w:r>
                          <w:r>
                            <w:rPr>
                              <w:spacing w:val="-2"/>
                              <w:sz w:val="16"/>
                            </w:rPr>
                            <w:fldChar w:fldCharType="end"/>
                          </w:r>
                          <w:r>
                            <w:rPr>
                              <w:spacing w:val="-2"/>
                              <w:sz w:val="16"/>
                            </w:rPr>
                            <w:t>/44</w:t>
                          </w:r>
                        </w:p>
                      </w:txbxContent>
                    </wps:txbx>
                    <wps:bodyPr wrap="square" lIns="0" tIns="0" rIns="0" bIns="0" rtlCol="0">
                      <a:noAutofit/>
                    </wps:bodyPr>
                  </wps:wsp>
                </a:graphicData>
              </a:graphic>
            </wp:anchor>
          </w:drawing>
        </mc:Choice>
        <mc:Fallback>
          <w:pict>
            <v:shape style="position:absolute;margin-left:487.280975pt;margin-top:813.96283pt;width:24.05pt;height:10.95pt;mso-position-horizontal-relative:page;mso-position-vertical-relative:page;z-index:-15981568" type="#_x0000_t202" id="docshape2" filled="false" stroked="false">
              <v:textbox inset="0,0,0,0">
                <w:txbxContent>
                  <w:p>
                    <w:pPr>
                      <w:spacing w:before="14"/>
                      <w:ind w:left="60" w:right="0" w:firstLine="0"/>
                      <w:jc w:val="left"/>
                      <w:rPr>
                        <w:sz w:val="16"/>
                      </w:rPr>
                    </w:pPr>
                    <w:r>
                      <w:rPr>
                        <w:spacing w:val="-2"/>
                        <w:sz w:val="16"/>
                      </w:rPr>
                      <w:fldChar w:fldCharType="begin"/>
                    </w:r>
                    <w:r>
                      <w:rPr>
                        <w:spacing w:val="-2"/>
                        <w:sz w:val="16"/>
                      </w:rPr>
                      <w:instrText> PAGE </w:instrText>
                    </w:r>
                    <w:r>
                      <w:rPr>
                        <w:spacing w:val="-2"/>
                        <w:sz w:val="16"/>
                      </w:rPr>
                      <w:fldChar w:fldCharType="separate"/>
                    </w:r>
                    <w:r>
                      <w:rPr>
                        <w:spacing w:val="-2"/>
                        <w:sz w:val="16"/>
                      </w:rPr>
                      <w:t>42</w:t>
                    </w:r>
                    <w:r>
                      <w:rPr>
                        <w:spacing w:val="-2"/>
                        <w:sz w:val="16"/>
                      </w:rPr>
                      <w:fldChar w:fldCharType="end"/>
                    </w:r>
                    <w:r>
                      <w:rPr>
                        <w:spacing w:val="-2"/>
                        <w:sz w:val="16"/>
                      </w:rPr>
                      <w:t>/44</w:t>
                    </w:r>
                  </w:p>
                </w:txbxContent>
              </v:textbox>
              <w10:wrap type="none"/>
            </v:shape>
          </w:pict>
        </mc:Fallback>
      </mc:AlternateConten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MT" w:hAnsi="Arial MT" w:eastAsia="Arial MT" w:cs="Arial MT"/>
      <w:lang w:val="ca-ES" w:eastAsia="en-US" w:bidi="ar-SA"/>
    </w:rPr>
  </w:style>
  <w:style w:styleId="BodyText" w:type="paragraph">
    <w:name w:val="Body Text"/>
    <w:basedOn w:val="Normal"/>
    <w:uiPriority w:val="1"/>
    <w:qFormat/>
    <w:pPr/>
    <w:rPr>
      <w:rFonts w:ascii="Arial MT" w:hAnsi="Arial MT" w:eastAsia="Arial MT" w:cs="Arial MT"/>
      <w:sz w:val="20"/>
      <w:szCs w:val="20"/>
      <w:lang w:val="ca-ES" w:eastAsia="en-US" w:bidi="ar-SA"/>
    </w:rPr>
  </w:style>
  <w:style w:styleId="Heading1" w:type="paragraph">
    <w:name w:val="Heading 1"/>
    <w:basedOn w:val="Normal"/>
    <w:uiPriority w:val="1"/>
    <w:qFormat/>
    <w:pPr>
      <w:ind w:left="426"/>
      <w:jc w:val="both"/>
      <w:outlineLvl w:val="1"/>
    </w:pPr>
    <w:rPr>
      <w:rFonts w:ascii="Arial" w:hAnsi="Arial" w:eastAsia="Arial" w:cs="Arial"/>
      <w:b/>
      <w:bCs/>
      <w:sz w:val="20"/>
      <w:szCs w:val="20"/>
      <w:lang w:val="ca-ES" w:eastAsia="en-US" w:bidi="ar-SA"/>
    </w:rPr>
  </w:style>
  <w:style w:styleId="Title" w:type="paragraph">
    <w:name w:val="Title"/>
    <w:basedOn w:val="Normal"/>
    <w:uiPriority w:val="1"/>
    <w:qFormat/>
    <w:pPr>
      <w:spacing w:before="82"/>
      <w:ind w:left="426"/>
    </w:pPr>
    <w:rPr>
      <w:rFonts w:ascii="Arial" w:hAnsi="Arial" w:eastAsia="Arial" w:cs="Arial"/>
      <w:b/>
      <w:bCs/>
      <w:sz w:val="22"/>
      <w:szCs w:val="22"/>
      <w:u w:val="single" w:color="000000"/>
      <w:lang w:val="ca-ES" w:eastAsia="en-US" w:bidi="ar-SA"/>
    </w:rPr>
  </w:style>
  <w:style w:styleId="ListParagraph" w:type="paragraph">
    <w:name w:val="List Paragraph"/>
    <w:basedOn w:val="Normal"/>
    <w:uiPriority w:val="1"/>
    <w:qFormat/>
    <w:pPr/>
    <w:rPr>
      <w:lang w:val="ca-ES" w:eastAsia="en-US" w:bidi="ar-SA"/>
    </w:rPr>
  </w:style>
  <w:style w:styleId="TableParagraph" w:type="paragraph">
    <w:name w:val="Table Paragraph"/>
    <w:basedOn w:val="Normal"/>
    <w:uiPriority w:val="1"/>
    <w:qFormat/>
    <w:pPr/>
    <w:rPr>
      <w:rFonts w:ascii="Arial MT" w:hAnsi="Arial MT" w:eastAsia="Arial MT" w:cs="Arial MT"/>
      <w:lang w:val="ca-E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image" Target="media/image1.jpe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image" Target="media/image5.png"/><Relationship Id="rId11" Type="http://schemas.openxmlformats.org/officeDocument/2006/relationships/image" Target="media/image6.png"/><Relationship Id="rId12" Type="http://schemas.openxmlformats.org/officeDocument/2006/relationships/image" Target="media/image7.png"/><Relationship Id="rId13" Type="http://schemas.openxmlformats.org/officeDocument/2006/relationships/image" Target="media/image8.png"/><Relationship Id="rId14" Type="http://schemas.openxmlformats.org/officeDocument/2006/relationships/image" Target="media/image9.png"/><Relationship Id="rId15" Type="http://schemas.openxmlformats.org/officeDocument/2006/relationships/image" Target="media/image10.png"/><Relationship Id="rId16" Type="http://schemas.openxmlformats.org/officeDocument/2006/relationships/image" Target="media/image11.png"/><Relationship Id="rId17" Type="http://schemas.openxmlformats.org/officeDocument/2006/relationships/image" Target="media/image12.png"/><Relationship Id="rId18" Type="http://schemas.openxmlformats.org/officeDocument/2006/relationships/image" Target="media/image13.png"/><Relationship Id="rId19" Type="http://schemas.openxmlformats.org/officeDocument/2006/relationships/image" Target="media/image14.png"/><Relationship Id="rId20" Type="http://schemas.openxmlformats.org/officeDocument/2006/relationships/image" Target="media/image15.png"/><Relationship Id="rId21" Type="http://schemas.openxmlformats.org/officeDocument/2006/relationships/image" Target="media/image16.png"/></Relationships>

</file>

<file path=word/_rels/footer1.xml.rels><?xml version="1.0" encoding="UTF-8" standalone="yes"?>
<Relationships xmlns="http://schemas.openxmlformats.org/package/2006/relationships"><Relationship Id="rId1" Type="http://schemas.openxmlformats.org/officeDocument/2006/relationships/hyperlink" Target="http://www.sabadell.ca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2026-04-02T07:42:00Z</dcterms:created>
  <dcterms:modified xsi:type="dcterms:W3CDTF">2026-04-02T07:42:00Z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2026-04-02T00:00:00Z</vt:filetime>
  </property>
  <property fmtid="{D5CDD505-2E9C-101B-9397-08002B2CF9AE}" pid="3" name="LastSaved">
    <vt:filetime>2026-04-02T00:00:00Z</vt:filetime>
  </property>
  <property fmtid="{D5CDD505-2E9C-101B-9397-08002B2CF9AE}" pid="4" name="Producer">
    <vt:lpwstr>iLovePDF</vt:lpwstr>
  </property>
</Properties>
</file>