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C5E29" w14:textId="5A7DDAC8" w:rsidR="00752836" w:rsidRPr="00AF16FA" w:rsidRDefault="00387EAD"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Pr>
          <w:rFonts w:ascii="Arial" w:eastAsiaTheme="minorHAnsi" w:hAnsi="Arial"/>
          <w:b/>
          <w:bCs/>
          <w:color w:val="auto"/>
          <w:lang w:val="ca-ES" w:eastAsia="en-US"/>
        </w:rPr>
        <w:t xml:space="preserve">ANNEX 8 </w:t>
      </w:r>
      <w:r w:rsidRPr="00AF16FA">
        <w:rPr>
          <w:rFonts w:ascii="Arial" w:eastAsiaTheme="minorHAnsi" w:hAnsi="Arial"/>
          <w:b/>
          <w:bCs/>
          <w:color w:val="auto"/>
          <w:lang w:val="ca-ES" w:eastAsia="en-US"/>
        </w:rPr>
        <w:t>Contracte d'encàrrec del tractament de dades de caràcter personal</w:t>
      </w:r>
    </w:p>
    <w:p w14:paraId="526AA885" w14:textId="19FE61F6" w:rsidR="00ED62CC" w:rsidRPr="00ED62CC" w:rsidRDefault="00ED62CC" w:rsidP="00ED62CC">
      <w:pPr>
        <w:tabs>
          <w:tab w:val="clear" w:pos="0"/>
          <w:tab w:val="clear" w:pos="864"/>
          <w:tab w:val="clear" w:pos="1584"/>
          <w:tab w:val="clear" w:pos="2304"/>
          <w:tab w:val="clear" w:pos="3024"/>
          <w:tab w:val="clear" w:pos="3744"/>
          <w:tab w:val="clear" w:pos="4464"/>
          <w:tab w:val="clear" w:pos="5184"/>
          <w:tab w:val="clear" w:pos="5904"/>
          <w:tab w:val="clear" w:pos="6624"/>
        </w:tabs>
        <w:spacing w:before="60" w:after="60"/>
        <w:rPr>
          <w:rFonts w:ascii="Arial" w:hAnsi="Arial"/>
          <w:b/>
          <w:noProof/>
          <w:color w:val="auto"/>
          <w:sz w:val="20"/>
          <w:szCs w:val="20"/>
          <w:lang w:val="ca-ES"/>
        </w:rPr>
      </w:pPr>
      <w:r w:rsidRPr="00ED62CC">
        <w:rPr>
          <w:rFonts w:ascii="Arial" w:hAnsi="Arial"/>
          <w:b/>
          <w:noProof/>
          <w:color w:val="auto"/>
          <w:sz w:val="20"/>
          <w:szCs w:val="20"/>
          <w:lang w:val="ca-ES"/>
        </w:rPr>
        <w:t>SERVEIS DE CANGURATGE</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DF429C"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DF429C"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DF429C"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DF429C"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14:paraId="34379418" w14:textId="77777777" w:rsidR="00752836" w:rsidRPr="00AF16FA" w:rsidRDefault="00DF429C"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DF429C"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DF429C"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DF429C"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DF429C"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DF429C"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DF429C"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DF429C"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DF429C"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de caràcter </w:t>
      </w:r>
      <w:proofErr w:type="spellStart"/>
      <w:r w:rsidRPr="00AF16FA">
        <w:rPr>
          <w:rFonts w:ascii="Arial" w:eastAsia="Calibri" w:hAnsi="Arial"/>
          <w:color w:val="auto"/>
          <w:lang w:val="ca-ES" w:eastAsia="en-US"/>
        </w:rPr>
        <w:t>identificatives</w:t>
      </w:r>
      <w:proofErr w:type="spellEnd"/>
      <w:r w:rsidRPr="00AF16FA">
        <w:rPr>
          <w:rFonts w:ascii="Arial" w:eastAsia="Calibri" w:hAnsi="Arial"/>
          <w:color w:val="auto"/>
          <w:lang w:val="ca-ES" w:eastAsia="en-US"/>
        </w:rPr>
        <w:t xml:space="preserve">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especialment protegides (ideologia, afiliació sindical, religió o filosòfics, creences, origen racial o ètnic, salut mèdica o mental, dades genètiques, orientació sexual, mostres biomètriques, condemnes o infraccions penals,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Detalls d'ocupació professional (lloc de treball, professió, dades econòmiques de nòmina, historial del treballador,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DF429C"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econòmiques, financeres i d'assegurances (subscripció a publicacions, creacions artístiques, literàries, científiques o tècniques, ingressos i rendes, inversions, béns patrimonials, notificació d'embargament de jutjats o </w:t>
      </w:r>
      <w:r w:rsidRPr="00AF16FA">
        <w:rPr>
          <w:rFonts w:ascii="Arial" w:eastAsia="Calibri" w:hAnsi="Arial"/>
          <w:color w:val="auto"/>
          <w:lang w:val="ca-ES" w:eastAsia="en-US"/>
        </w:rPr>
        <w:t>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 xml:space="preserve">d'encàrrec del tractament de dades de </w:t>
      </w:r>
      <w:r w:rsidRPr="00AF16FA">
        <w:rPr>
          <w:rFonts w:ascii="Arial" w:eastAsiaTheme="minorHAnsi" w:hAnsi="Arial"/>
          <w:color w:val="auto"/>
          <w:lang w:val="ca-ES" w:eastAsia="en-US"/>
        </w:rPr>
        <w:t>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DF429C"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xml:space="preserve"> i les seves dades de contacte. La subcontractació podrà dur-se a terme si el RESPONSABLE no manifesta la seva oposició en el termini establert.</w:t>
      </w:r>
    </w:p>
    <w:p w14:paraId="1B61EBB7" w14:textId="17FA018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xml:space="preserve">, que també tindria la condició d' encarregat del tractament, estaria obligat igualment a complir les obligacions establertes en aquest Contracte per a l'ENCARREGAT del tractament i les instruccions que dicti el RESPONSABLE. Correspon a l'ENCARREGAT regular la relació amb 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de manera que quedi subjecte a les mateixes obligacions i requisits formals que ell, pel que fa a l'adequat tractament de les dades personals i a la garantia dels drets de les persones interessades. En el ca</w:t>
      </w:r>
      <w:r w:rsidRPr="00AF16FA">
        <w:rPr>
          <w:rFonts w:ascii="Arial" w:eastAsia="Calibri" w:hAnsi="Arial"/>
          <w:iCs/>
          <w:color w:val="auto"/>
          <w:lang w:val="ca-ES" w:eastAsia="en-US"/>
        </w:rPr>
        <w:t xml:space="preserve">s d' incompliment per part del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w:t>
      </w:r>
      <w:r w:rsidRPr="00AF16FA">
        <w:rPr>
          <w:rFonts w:ascii="Arial" w:eastAsia="Calibri" w:hAnsi="Arial"/>
          <w:color w:val="auto"/>
          <w:lang w:val="ca-ES" w:eastAsia="en-US"/>
        </w:rPr>
        <w:t>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w:t>
      </w:r>
      <w:proofErr w:type="spellStart"/>
      <w:r w:rsidRPr="00AF16FA">
        <w:rPr>
          <w:rFonts w:ascii="Arial" w:eastAsia="Calibri" w:hAnsi="Arial"/>
          <w:color w:val="auto"/>
          <w:lang w:val="ca-ES" w:eastAsia="en-US"/>
        </w:rPr>
        <w:t>ls</w:t>
      </w:r>
      <w:proofErr w:type="spellEnd"/>
      <w:r w:rsidRPr="00AF16FA">
        <w:rPr>
          <w:rFonts w:ascii="Arial" w:eastAsia="Calibri" w:hAnsi="Arial"/>
          <w:color w:val="auto"/>
          <w:lang w:val="ca-ES" w:eastAsia="en-US"/>
        </w:rPr>
        <w:t xml:space="preserve">, sotmetent el coneixement del mateix als Jutjats i Tribunals competents. </w:t>
      </w:r>
    </w:p>
    <w:p w14:paraId="41AF8997" w14:textId="29B4126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DF429C"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DF429C"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w:t>
      </w:r>
      <w:r w:rsidRPr="00AF16FA">
        <w:rPr>
          <w:rFonts w:ascii="Arial" w:eastAsia="Calibri" w:hAnsi="Arial"/>
          <w:color w:val="auto"/>
          <w:lang w:val="ca-ES" w:eastAsia="en-US"/>
        </w:rPr>
        <w:t>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garantirà que tot el personal que intervingui en el tractament de dades serà degudament format sobre les normes de seguretat del </w:t>
      </w:r>
      <w:r w:rsidRPr="00AF16FA">
        <w:rPr>
          <w:rFonts w:ascii="Arial" w:eastAsia="Calibri" w:hAnsi="Arial"/>
          <w:color w:val="auto"/>
          <w:lang w:val="ca-ES" w:eastAsia="en-US"/>
        </w:rPr>
        <w:t>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El </w:t>
      </w:r>
      <w:r w:rsidRPr="00AF16FA">
        <w:rPr>
          <w:rFonts w:ascii="Arial" w:eastAsia="Calibri" w:hAnsi="Arial"/>
          <w:color w:val="auto"/>
          <w:lang w:val="ca-ES" w:eastAsia="en-US"/>
        </w:rPr>
        <w:t>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implantarà procediments d'ús i gestió de dispositius mòbils o portàtils. </w:t>
      </w:r>
      <w:r w:rsidRPr="00AF16FA">
        <w:rPr>
          <w:rFonts w:ascii="Arial" w:eastAsiaTheme="minorHAnsi" w:hAnsi="Arial"/>
          <w:bCs/>
          <w:color w:val="auto"/>
          <w:lang w:val="ca-ES" w:eastAsia="en-US"/>
        </w:rPr>
        <w:t>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DF429C"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GESTIÓ DE CANVIS I </w:t>
      </w:r>
      <w:r w:rsidRPr="00AF16FA">
        <w:rPr>
          <w:rFonts w:ascii="Arial" w:eastAsiaTheme="minorHAnsi" w:hAnsi="Arial"/>
          <w:b/>
          <w:color w:val="auto"/>
          <w:lang w:val="ca-ES" w:eastAsia="en-US"/>
        </w:rPr>
        <w:t>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d'un pla de detecció i </w:t>
      </w:r>
      <w:r w:rsidRPr="00AF16FA">
        <w:rPr>
          <w:rFonts w:ascii="Arial" w:eastAsiaTheme="minorHAnsi" w:hAnsi="Arial"/>
          <w:bCs/>
          <w:color w:val="auto"/>
          <w:lang w:val="ca-ES" w:eastAsia="en-US"/>
        </w:rPr>
        <w:t>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DF429C"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 una relació actualitzada d' usuaris/es i perfils d' usuaris, i </w:t>
      </w:r>
      <w:r w:rsidRPr="00AF16FA">
        <w:rPr>
          <w:rFonts w:ascii="Arial" w:eastAsiaTheme="minorHAnsi" w:hAnsi="Arial"/>
          <w:bCs/>
          <w:color w:val="auto"/>
          <w:lang w:val="ca-ES" w:eastAsia="en-US"/>
        </w:rPr>
        <w:t>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Quan els mecanismes d' </w:t>
      </w:r>
      <w:r w:rsidRPr="00AF16FA">
        <w:rPr>
          <w:rFonts w:ascii="Arial" w:eastAsiaTheme="minorHAnsi" w:hAnsi="Arial"/>
          <w:bCs/>
          <w:color w:val="auto"/>
          <w:lang w:val="ca-ES" w:eastAsia="en-US"/>
        </w:rPr>
        <w:t>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w:t>
      </w:r>
      <w:proofErr w:type="spellStart"/>
      <w:r w:rsidRPr="00AF16FA">
        <w:rPr>
          <w:rFonts w:ascii="Arial" w:eastAsiaTheme="minorHAnsi" w:hAnsi="Arial"/>
          <w:bCs/>
          <w:color w:val="auto"/>
          <w:lang w:val="ca-ES" w:eastAsia="en-US"/>
        </w:rPr>
        <w:t>configurable</w:t>
      </w:r>
      <w:proofErr w:type="spellEnd"/>
      <w:r w:rsidRPr="00AF16FA">
        <w:rPr>
          <w:rFonts w:ascii="Arial" w:eastAsiaTheme="minorHAnsi" w:hAnsi="Arial"/>
          <w:bCs/>
          <w:color w:val="auto"/>
          <w:lang w:val="ca-ES" w:eastAsia="en-US"/>
        </w:rPr>
        <w:t>)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En la base de dades i en els servidors d' aplicacions només es tractaran les dades </w:t>
      </w:r>
      <w:r w:rsidRPr="00AF16FA">
        <w:rPr>
          <w:rFonts w:ascii="Arial" w:eastAsiaTheme="minorHAnsi" w:hAnsi="Arial"/>
          <w:bCs/>
          <w:color w:val="auto"/>
          <w:lang w:val="ca-ES" w:eastAsia="en-US"/>
        </w:rPr>
        <w:t>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DF429C"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w:t>
      </w:r>
      <w:r w:rsidRPr="00AF16FA">
        <w:rPr>
          <w:rFonts w:ascii="Arial" w:eastAsiaTheme="minorHAnsi" w:hAnsi="Arial"/>
          <w:bCs/>
          <w:color w:val="auto"/>
          <w:lang w:val="ca-ES" w:eastAsia="en-US"/>
        </w:rPr>
        <w:t>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DF429C"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DF429C"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DF429C"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DF429C"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DNI </w:t>
      </w:r>
      <w:r w:rsidRPr="00AF16FA">
        <w:rPr>
          <w:rFonts w:ascii="Arial" w:eastAsia="Calibri" w:hAnsi="Arial"/>
          <w:color w:val="auto"/>
          <w:lang w:val="ca-ES" w:eastAsia="en-US"/>
        </w:rPr>
        <w:t xml:space="preserve">[………] </w:t>
      </w:r>
      <w:r w:rsidRPr="00AF16FA">
        <w:rPr>
          <w:rFonts w:ascii="Arial" w:hAnsi="Arial"/>
        </w:rPr>
        <w:t xml:space="preserve">i </w:t>
      </w:r>
      <w:proofErr w:type="spellStart"/>
      <w:r w:rsidRPr="00AF16FA">
        <w:rPr>
          <w:rFonts w:ascii="Arial" w:hAnsi="Arial"/>
        </w:rPr>
        <w:t>domicili</w:t>
      </w:r>
      <w:proofErr w:type="spellEnd"/>
      <w:r w:rsidRPr="00AF16FA">
        <w:rPr>
          <w:rFonts w:ascii="Arial" w:hAnsi="Arial"/>
        </w:rPr>
        <w:t xml:space="preserve">, a </w:t>
      </w:r>
      <w:proofErr w:type="spellStart"/>
      <w:r w:rsidRPr="00AF16FA">
        <w:rPr>
          <w:rFonts w:ascii="Arial" w:hAnsi="Arial"/>
        </w:rPr>
        <w:t>efectes</w:t>
      </w:r>
      <w:proofErr w:type="spellEnd"/>
      <w:r w:rsidRPr="00AF16FA">
        <w:rPr>
          <w:rFonts w:ascii="Arial" w:hAnsi="Arial"/>
        </w:rPr>
        <w:t xml:space="preserve"> de </w:t>
      </w:r>
      <w:proofErr w:type="spellStart"/>
      <w:r w:rsidRPr="00AF16FA">
        <w:rPr>
          <w:rFonts w:ascii="Arial" w:hAnsi="Arial"/>
        </w:rPr>
        <w:t>notificacions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 xml:space="preserve">, i </w:t>
      </w:r>
      <w:proofErr w:type="spellStart"/>
      <w:r w:rsidRPr="00AF16FA">
        <w:rPr>
          <w:rFonts w:ascii="Arial" w:hAnsi="Arial"/>
        </w:rPr>
        <w:t>actuant</w:t>
      </w:r>
      <w:proofErr w:type="spellEnd"/>
      <w:r w:rsidRPr="00AF16FA">
        <w:rPr>
          <w:rFonts w:ascii="Arial" w:hAnsi="Arial"/>
        </w:rPr>
        <w:t xml:space="preserve"> en </w:t>
      </w:r>
      <w:proofErr w:type="spellStart"/>
      <w:r w:rsidRPr="00AF16FA">
        <w:rPr>
          <w:rFonts w:ascii="Arial" w:hAnsi="Arial"/>
        </w:rPr>
        <w:t>nom</w:t>
      </w:r>
      <w:proofErr w:type="spellEnd"/>
      <w:r w:rsidRPr="00AF16FA">
        <w:rPr>
          <w:rFonts w:ascii="Arial" w:hAnsi="Arial"/>
        </w:rPr>
        <w:t xml:space="preserve"> i </w:t>
      </w:r>
      <w:proofErr w:type="spellStart"/>
      <w:r w:rsidRPr="00AF16FA">
        <w:rPr>
          <w:rFonts w:ascii="Arial" w:hAnsi="Arial"/>
        </w:rPr>
        <w:t>representació</w:t>
      </w:r>
      <w:proofErr w:type="spellEnd"/>
      <w:r w:rsidRPr="00AF16FA">
        <w:rPr>
          <w:rFonts w:ascii="Arial" w:hAnsi="Arial"/>
        </w:rPr>
        <w:t xml:space="preserve"> de </w:t>
      </w:r>
      <w:r w:rsidRPr="00AF16FA">
        <w:rPr>
          <w:rFonts w:ascii="Arial" w:eastAsia="Calibri" w:hAnsi="Arial"/>
          <w:color w:val="auto"/>
          <w:lang w:val="ca-ES" w:eastAsia="en-US"/>
        </w:rPr>
        <w:t xml:space="preserve">[………], amb CIF [………], </w:t>
      </w:r>
      <w:r w:rsidRPr="00AF16FA">
        <w:rPr>
          <w:rFonts w:ascii="Arial" w:hAnsi="Arial"/>
          <w:b/>
          <w:bCs/>
        </w:rPr>
        <w:t xml:space="preserve">declara sota la </w:t>
      </w:r>
      <w:proofErr w:type="spellStart"/>
      <w:r w:rsidRPr="00AF16FA">
        <w:rPr>
          <w:rFonts w:ascii="Arial" w:hAnsi="Arial"/>
          <w:b/>
          <w:bCs/>
        </w:rPr>
        <w:t>seva</w:t>
      </w:r>
      <w:proofErr w:type="spellEnd"/>
      <w:r w:rsidRPr="00AF16FA">
        <w:rPr>
          <w:rFonts w:ascii="Arial" w:hAnsi="Arial"/>
          <w:b/>
          <w:bCs/>
        </w:rPr>
        <w:t xml:space="preserve"> </w:t>
      </w:r>
      <w:proofErr w:type="spellStart"/>
      <w:r w:rsidRPr="00AF16FA">
        <w:rPr>
          <w:rFonts w:ascii="Arial" w:hAnsi="Arial"/>
          <w:b/>
          <w:bCs/>
        </w:rPr>
        <w:t>responsabilitat</w:t>
      </w:r>
      <w:proofErr w:type="spellEnd"/>
      <w:r w:rsidRPr="00AF16FA">
        <w:rPr>
          <w:rFonts w:ascii="Arial" w:hAnsi="Arial"/>
          <w:b/>
          <w:bCs/>
        </w:rPr>
        <w:t xml:space="preserve"> que:</w:t>
      </w:r>
    </w:p>
    <w:p w14:paraId="4466BBD9" w14:textId="77777777" w:rsidR="001A4127" w:rsidRPr="00AF16FA" w:rsidRDefault="00DF429C"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Complim</w:t>
      </w:r>
      <w:proofErr w:type="spellEnd"/>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w:t>
      </w:r>
      <w:r w:rsidRPr="00AF16FA">
        <w:rPr>
          <w:rFonts w:ascii="Arial" w:hAnsi="Arial"/>
        </w:rPr>
        <w:t xml:space="preserve">la normativa </w:t>
      </w:r>
      <w:proofErr w:type="spellStart"/>
      <w:r w:rsidRPr="00AF16FA">
        <w:rPr>
          <w:rFonts w:ascii="Arial" w:hAnsi="Arial"/>
        </w:rPr>
        <w:t>vigent</w:t>
      </w:r>
      <w:proofErr w:type="spellEnd"/>
      <w:r w:rsidRPr="00AF16FA">
        <w:rPr>
          <w:rFonts w:ascii="Arial" w:hAnsi="Arial"/>
        </w:rPr>
        <w:t xml:space="preserve"> en </w:t>
      </w:r>
      <w:proofErr w:type="spellStart"/>
      <w:r w:rsidRPr="00AF16FA">
        <w:rPr>
          <w:rFonts w:ascii="Arial" w:hAnsi="Arial"/>
        </w:rPr>
        <w:t>matèria</w:t>
      </w:r>
      <w:proofErr w:type="spellEnd"/>
      <w:r w:rsidRPr="00AF16FA">
        <w:rPr>
          <w:rFonts w:ascii="Arial" w:hAnsi="Arial"/>
        </w:rPr>
        <w:t xml:space="preserve"> de </w:t>
      </w:r>
      <w:proofErr w:type="spellStart"/>
      <w:r w:rsidRPr="00AF16FA">
        <w:rPr>
          <w:rFonts w:ascii="Arial" w:hAnsi="Arial"/>
        </w:rPr>
        <w:t>protecció</w:t>
      </w:r>
      <w:proofErr w:type="spellEnd"/>
      <w:r w:rsidRPr="00AF16FA">
        <w:rPr>
          <w:rFonts w:ascii="Arial" w:hAnsi="Arial"/>
        </w:rPr>
        <w:t xml:space="preserve"> de dades </w:t>
      </w:r>
      <w:proofErr w:type="spellStart"/>
      <w:r w:rsidRPr="00AF16FA">
        <w:rPr>
          <w:rFonts w:ascii="Arial" w:hAnsi="Arial"/>
        </w:rPr>
        <w:t>personals</w:t>
      </w:r>
      <w:proofErr w:type="spellEnd"/>
      <w:r w:rsidRPr="00AF16FA">
        <w:rPr>
          <w:rFonts w:ascii="Arial" w:hAnsi="Arial"/>
        </w:rPr>
        <w:t>.</w:t>
      </w:r>
    </w:p>
    <w:p w14:paraId="344154DD" w14:textId="77777777" w:rsidR="001A4127" w:rsidRPr="00AF16FA" w:rsidRDefault="00DF429C"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Ens</w:t>
      </w:r>
      <w:proofErr w:type="spellEnd"/>
      <w:r w:rsidRPr="00AF16FA">
        <w:rPr>
          <w:rFonts w:ascii="Arial" w:hAnsi="Arial"/>
        </w:rPr>
        <w:t xml:space="preserve"> </w:t>
      </w:r>
      <w:proofErr w:type="spellStart"/>
      <w:r w:rsidRPr="00AF16FA">
        <w:rPr>
          <w:rFonts w:ascii="Arial" w:hAnsi="Arial"/>
        </w:rPr>
        <w:t>sotmetem</w:t>
      </w:r>
      <w:proofErr w:type="spellEnd"/>
      <w:r w:rsidRPr="00AF16FA">
        <w:rPr>
          <w:rFonts w:ascii="Arial" w:hAnsi="Arial"/>
        </w:rPr>
        <w:t xml:space="preserve"> al que </w:t>
      </w:r>
      <w:proofErr w:type="spellStart"/>
      <w:r w:rsidRPr="00AF16FA">
        <w:rPr>
          <w:rFonts w:ascii="Arial" w:hAnsi="Arial"/>
        </w:rPr>
        <w:t>disposa</w:t>
      </w:r>
      <w:proofErr w:type="spellEnd"/>
      <w:r w:rsidRPr="00AF16FA">
        <w:rPr>
          <w:rFonts w:ascii="Arial" w:hAnsi="Arial"/>
        </w:rPr>
        <w:t xml:space="preserve"> el contracte </w:t>
      </w:r>
      <w:proofErr w:type="spellStart"/>
      <w:r w:rsidRPr="00AF16FA">
        <w:rPr>
          <w:rFonts w:ascii="Arial" w:hAnsi="Arial"/>
        </w:rPr>
        <w:t>d’encàrrec</w:t>
      </w:r>
      <w:proofErr w:type="spellEnd"/>
      <w:r w:rsidRPr="00AF16FA">
        <w:rPr>
          <w:rFonts w:ascii="Arial" w:hAnsi="Arial"/>
        </w:rPr>
        <w:t xml:space="preserve"> de </w:t>
      </w:r>
      <w:proofErr w:type="spellStart"/>
      <w:r w:rsidRPr="00AF16FA">
        <w:rPr>
          <w:rFonts w:ascii="Arial" w:hAnsi="Arial"/>
        </w:rPr>
        <w:t>tractament</w:t>
      </w:r>
      <w:proofErr w:type="spellEnd"/>
      <w:r w:rsidRPr="00AF16FA">
        <w:rPr>
          <w:rFonts w:ascii="Arial" w:hAnsi="Arial"/>
        </w:rPr>
        <w:t xml:space="preserve"> </w:t>
      </w:r>
      <w:proofErr w:type="spellStart"/>
      <w:r w:rsidRPr="00AF16FA">
        <w:rPr>
          <w:rFonts w:ascii="Arial" w:hAnsi="Arial"/>
        </w:rPr>
        <w:t>subscrit</w:t>
      </w:r>
      <w:proofErr w:type="spellEnd"/>
      <w:r w:rsidRPr="00AF16FA">
        <w:rPr>
          <w:rFonts w:ascii="Arial" w:hAnsi="Arial"/>
        </w:rPr>
        <w:t xml:space="preserve"> entre les </w:t>
      </w:r>
      <w:proofErr w:type="spellStart"/>
      <w:r w:rsidRPr="00AF16FA">
        <w:rPr>
          <w:rFonts w:ascii="Arial" w:hAnsi="Arial"/>
        </w:rPr>
        <w:t>parts</w:t>
      </w:r>
      <w:proofErr w:type="spellEnd"/>
      <w:r w:rsidRPr="00AF16FA">
        <w:rPr>
          <w:rFonts w:ascii="Arial" w:hAnsi="Arial"/>
        </w:rPr>
        <w:t>.</w:t>
      </w:r>
    </w:p>
    <w:p w14:paraId="496184BE" w14:textId="77777777" w:rsidR="001A4127" w:rsidRPr="00AF16FA" w:rsidRDefault="00DF429C"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w:t>
      </w:r>
      <w:proofErr w:type="spellStart"/>
      <w:r w:rsidRPr="00AF16FA">
        <w:rPr>
          <w:rFonts w:ascii="Arial" w:hAnsi="Arial"/>
        </w:rPr>
        <w:t>escau</w:t>
      </w:r>
      <w:proofErr w:type="spellEnd"/>
      <w:r w:rsidRPr="00AF16FA">
        <w:rPr>
          <w:rFonts w:ascii="Arial" w:hAnsi="Arial"/>
        </w:rPr>
        <w:t xml:space="preserve">,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i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serveis</w:t>
      </w:r>
      <w:proofErr w:type="spellEnd"/>
      <w:r w:rsidRPr="00AF16FA">
        <w:rPr>
          <w:rFonts w:ascii="Arial" w:hAnsi="Arial"/>
        </w:rPr>
        <w:t xml:space="preserve"> </w:t>
      </w:r>
      <w:proofErr w:type="spellStart"/>
      <w:r w:rsidRPr="00AF16FA">
        <w:rPr>
          <w:rFonts w:ascii="Arial" w:hAnsi="Arial"/>
        </w:rPr>
        <w:t>associats</w:t>
      </w:r>
      <w:proofErr w:type="spellEnd"/>
      <w:r w:rsidRPr="00AF16FA">
        <w:rPr>
          <w:rFonts w:ascii="Arial" w:hAnsi="Arial"/>
        </w:rPr>
        <w:t xml:space="preserve"> </w:t>
      </w:r>
      <w:proofErr w:type="spellStart"/>
      <w:r w:rsidRPr="00AF16FA">
        <w:rPr>
          <w:rFonts w:ascii="Arial" w:hAnsi="Arial"/>
        </w:rPr>
        <w:t>als</w:t>
      </w:r>
      <w:proofErr w:type="spellEnd"/>
      <w:r w:rsidRPr="00AF16FA">
        <w:rPr>
          <w:rFonts w:ascii="Arial" w:hAnsi="Arial"/>
        </w:rPr>
        <w:t xml:space="preserve"> </w:t>
      </w:r>
      <w:proofErr w:type="spellStart"/>
      <w:r w:rsidRPr="00AF16FA">
        <w:rPr>
          <w:rFonts w:ascii="Arial" w:hAnsi="Arial"/>
        </w:rPr>
        <w:t>mateixos</w:t>
      </w:r>
      <w:proofErr w:type="spellEnd"/>
      <w:r w:rsidRPr="00AF16FA">
        <w:rPr>
          <w:rFonts w:ascii="Arial" w:hAnsi="Arial"/>
        </w:rPr>
        <w:t xml:space="preserve"> es </w:t>
      </w:r>
      <w:proofErr w:type="spellStart"/>
      <w:r w:rsidRPr="00AF16FA">
        <w:rPr>
          <w:rFonts w:ascii="Arial" w:hAnsi="Arial"/>
        </w:rPr>
        <w:t>troben</w:t>
      </w:r>
      <w:proofErr w:type="spellEnd"/>
      <w:r w:rsidRPr="00AF16FA">
        <w:rPr>
          <w:rFonts w:ascii="Arial" w:hAnsi="Arial"/>
        </w:rPr>
        <w:t xml:space="preserve"> </w:t>
      </w:r>
      <w:proofErr w:type="spellStart"/>
      <w:r w:rsidRPr="00AF16FA">
        <w:rPr>
          <w:rFonts w:ascii="Arial" w:hAnsi="Arial"/>
        </w:rPr>
        <w:t>ubicats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DF429C"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w:t>
      </w:r>
      <w:proofErr w:type="spellStart"/>
      <w:r w:rsidRPr="00AF16FA">
        <w:rPr>
          <w:rFonts w:ascii="Arial" w:hAnsi="Arial"/>
        </w:rPr>
        <w:t>cas</w:t>
      </w:r>
      <w:proofErr w:type="spellEnd"/>
      <w:r w:rsidRPr="00AF16FA">
        <w:rPr>
          <w:rFonts w:ascii="Arial" w:hAnsi="Arial"/>
        </w:rPr>
        <w:t xml:space="preserve"> de </w:t>
      </w:r>
      <w:proofErr w:type="spellStart"/>
      <w:r w:rsidRPr="00AF16FA">
        <w:rPr>
          <w:rFonts w:ascii="Arial" w:hAnsi="Arial"/>
        </w:rPr>
        <w:t>subcontractació</w:t>
      </w:r>
      <w:proofErr w:type="spellEnd"/>
      <w:r w:rsidRPr="00AF16FA">
        <w:rPr>
          <w:rFonts w:ascii="Arial" w:hAnsi="Arial"/>
        </w:rPr>
        <w:t xml:space="preserve"> </w:t>
      </w:r>
      <w:proofErr w:type="spellStart"/>
      <w:r w:rsidRPr="00AF16FA">
        <w:rPr>
          <w:rFonts w:ascii="Arial" w:hAnsi="Arial"/>
        </w:rPr>
        <w:t>dels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w:t>
      </w:r>
      <w:proofErr w:type="spellStart"/>
      <w:r w:rsidRPr="00AF16FA">
        <w:rPr>
          <w:rFonts w:ascii="Arial" w:hAnsi="Arial"/>
        </w:rPr>
        <w:t>s’indica</w:t>
      </w:r>
      <w:proofErr w:type="spellEnd"/>
      <w:r w:rsidRPr="00AF16FA">
        <w:rPr>
          <w:rFonts w:ascii="Arial" w:hAnsi="Arial"/>
        </w:rPr>
        <w:t xml:space="preserve"> a continuación </w:t>
      </w:r>
      <w:proofErr w:type="gramStart"/>
      <w:r w:rsidRPr="00AF16FA">
        <w:rPr>
          <w:rFonts w:ascii="Arial" w:hAnsi="Arial"/>
        </w:rPr>
        <w:t>la raó social</w:t>
      </w:r>
      <w:proofErr w:type="gramEnd"/>
      <w:r w:rsidRPr="00AF16FA">
        <w:rPr>
          <w:rFonts w:ascii="Arial" w:hAnsi="Arial"/>
        </w:rPr>
        <w:t xml:space="preserve"> de </w:t>
      </w:r>
      <w:proofErr w:type="spellStart"/>
      <w:r w:rsidRPr="00AF16FA">
        <w:rPr>
          <w:rFonts w:ascii="Arial" w:hAnsi="Arial"/>
        </w:rPr>
        <w:t>l’entitat</w:t>
      </w:r>
      <w:proofErr w:type="spellEnd"/>
      <w:r w:rsidRPr="00AF16FA">
        <w:rPr>
          <w:rFonts w:ascii="Arial" w:hAnsi="Arial"/>
        </w:rPr>
        <w:t xml:space="preserve"> </w:t>
      </w:r>
      <w:proofErr w:type="spellStart"/>
      <w:r w:rsidRPr="00AF16FA">
        <w:rPr>
          <w:rFonts w:ascii="Arial" w:hAnsi="Arial"/>
        </w:rPr>
        <w:t>subcontractada</w:t>
      </w:r>
      <w:proofErr w:type="spellEnd"/>
      <w:r w:rsidRPr="00AF16FA">
        <w:rPr>
          <w:rFonts w:ascii="Arial" w:hAnsi="Arial"/>
        </w:rPr>
        <w:t xml:space="preserve">: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BFB51" w14:textId="77777777" w:rsidR="00C044A8" w:rsidRDefault="00C044A8">
      <w:r>
        <w:separator/>
      </w:r>
    </w:p>
  </w:endnote>
  <w:endnote w:type="continuationSeparator" w:id="0">
    <w:p w14:paraId="50F59D02" w14:textId="77777777" w:rsidR="00C044A8" w:rsidRDefault="00C0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sz w:val="16"/>
        <w:szCs w:val="16"/>
      </w:rPr>
      <w:id w:val="1181320676"/>
      <w:docPartObj>
        <w:docPartGallery w:val="Page Numbers (Bottom of Page)"/>
        <w:docPartUnique/>
      </w:docPartObj>
    </w:sdtPr>
    <w:sdtEndPr/>
    <w:sdtContent>
      <w:p w14:paraId="58A3E5CC" w14:textId="1FC7F7CE" w:rsidR="00277DA5" w:rsidRPr="00387EAD" w:rsidRDefault="00DF429C" w:rsidP="00637689">
        <w:pPr>
          <w:pStyle w:val="Peu"/>
          <w:rPr>
            <w:rFonts w:ascii="Century Gothic" w:hAnsi="Century Gothic"/>
            <w:color w:val="808080"/>
            <w:sz w:val="16"/>
            <w:szCs w:val="16"/>
          </w:rPr>
        </w:pPr>
        <w:r w:rsidRPr="00387EAD">
          <w:rPr>
            <w:rFonts w:ascii="Century Gothic" w:hAnsi="Century Gothic"/>
            <w:color w:val="8080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066FE" w14:textId="77777777" w:rsidR="00C044A8" w:rsidRDefault="00C044A8">
      <w:r>
        <w:separator/>
      </w:r>
    </w:p>
  </w:footnote>
  <w:footnote w:type="continuationSeparator" w:id="0">
    <w:p w14:paraId="51B89728" w14:textId="77777777" w:rsidR="00C044A8" w:rsidRDefault="00C04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D13CD"/>
    <w:multiLevelType w:val="hybridMultilevel"/>
    <w:tmpl w:val="FF3E753E"/>
    <w:lvl w:ilvl="0" w:tplc="71FA117C">
      <w:start w:val="1"/>
      <w:numFmt w:val="bullet"/>
      <w:lvlText w:val="-"/>
      <w:lvlJc w:val="left"/>
      <w:pPr>
        <w:ind w:left="720" w:hanging="360"/>
      </w:pPr>
      <w:rPr>
        <w:rFonts w:ascii="Century Gothic" w:eastAsia="Times New Roman" w:hAnsi="Century Gothic" w:cs="Times New Roman" w:hint="default"/>
      </w:rPr>
    </w:lvl>
    <w:lvl w:ilvl="1" w:tplc="22A8D624" w:tentative="1">
      <w:start w:val="1"/>
      <w:numFmt w:val="bullet"/>
      <w:lvlText w:val="o"/>
      <w:lvlJc w:val="left"/>
      <w:pPr>
        <w:ind w:left="1440" w:hanging="360"/>
      </w:pPr>
      <w:rPr>
        <w:rFonts w:ascii="Courier New" w:hAnsi="Courier New" w:cs="Courier New" w:hint="default"/>
      </w:rPr>
    </w:lvl>
    <w:lvl w:ilvl="2" w:tplc="D88039A2" w:tentative="1">
      <w:start w:val="1"/>
      <w:numFmt w:val="bullet"/>
      <w:lvlText w:val=""/>
      <w:lvlJc w:val="left"/>
      <w:pPr>
        <w:ind w:left="2160" w:hanging="360"/>
      </w:pPr>
      <w:rPr>
        <w:rFonts w:ascii="Wingdings" w:hAnsi="Wingdings" w:hint="default"/>
      </w:rPr>
    </w:lvl>
    <w:lvl w:ilvl="3" w:tplc="565EBB7A" w:tentative="1">
      <w:start w:val="1"/>
      <w:numFmt w:val="bullet"/>
      <w:lvlText w:val=""/>
      <w:lvlJc w:val="left"/>
      <w:pPr>
        <w:ind w:left="2880" w:hanging="360"/>
      </w:pPr>
      <w:rPr>
        <w:rFonts w:ascii="Symbol" w:hAnsi="Symbol" w:hint="default"/>
      </w:rPr>
    </w:lvl>
    <w:lvl w:ilvl="4" w:tplc="C4F8F5C4" w:tentative="1">
      <w:start w:val="1"/>
      <w:numFmt w:val="bullet"/>
      <w:lvlText w:val="o"/>
      <w:lvlJc w:val="left"/>
      <w:pPr>
        <w:ind w:left="3600" w:hanging="360"/>
      </w:pPr>
      <w:rPr>
        <w:rFonts w:ascii="Courier New" w:hAnsi="Courier New" w:cs="Courier New" w:hint="default"/>
      </w:rPr>
    </w:lvl>
    <w:lvl w:ilvl="5" w:tplc="EFA07810" w:tentative="1">
      <w:start w:val="1"/>
      <w:numFmt w:val="bullet"/>
      <w:lvlText w:val=""/>
      <w:lvlJc w:val="left"/>
      <w:pPr>
        <w:ind w:left="4320" w:hanging="360"/>
      </w:pPr>
      <w:rPr>
        <w:rFonts w:ascii="Wingdings" w:hAnsi="Wingdings" w:hint="default"/>
      </w:rPr>
    </w:lvl>
    <w:lvl w:ilvl="6" w:tplc="681C645C" w:tentative="1">
      <w:start w:val="1"/>
      <w:numFmt w:val="bullet"/>
      <w:lvlText w:val=""/>
      <w:lvlJc w:val="left"/>
      <w:pPr>
        <w:ind w:left="5040" w:hanging="360"/>
      </w:pPr>
      <w:rPr>
        <w:rFonts w:ascii="Symbol" w:hAnsi="Symbol" w:hint="default"/>
      </w:rPr>
    </w:lvl>
    <w:lvl w:ilvl="7" w:tplc="A55418AA" w:tentative="1">
      <w:start w:val="1"/>
      <w:numFmt w:val="bullet"/>
      <w:lvlText w:val="o"/>
      <w:lvlJc w:val="left"/>
      <w:pPr>
        <w:ind w:left="5760" w:hanging="360"/>
      </w:pPr>
      <w:rPr>
        <w:rFonts w:ascii="Courier New" w:hAnsi="Courier New" w:cs="Courier New" w:hint="default"/>
      </w:rPr>
    </w:lvl>
    <w:lvl w:ilvl="8" w:tplc="87E62D16"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B48CF306">
      <w:start w:val="1"/>
      <w:numFmt w:val="decimal"/>
      <w:lvlText w:val="%1)"/>
      <w:lvlJc w:val="left"/>
      <w:pPr>
        <w:ind w:left="720" w:hanging="360"/>
      </w:pPr>
      <w:rPr>
        <w:rFonts w:hint="default"/>
      </w:rPr>
    </w:lvl>
    <w:lvl w:ilvl="1" w:tplc="AD5E8BDC" w:tentative="1">
      <w:start w:val="1"/>
      <w:numFmt w:val="lowerLetter"/>
      <w:lvlText w:val="%2."/>
      <w:lvlJc w:val="left"/>
      <w:pPr>
        <w:ind w:left="1440" w:hanging="360"/>
      </w:pPr>
    </w:lvl>
    <w:lvl w:ilvl="2" w:tplc="086A1A44" w:tentative="1">
      <w:start w:val="1"/>
      <w:numFmt w:val="lowerRoman"/>
      <w:lvlText w:val="%3."/>
      <w:lvlJc w:val="right"/>
      <w:pPr>
        <w:ind w:left="2160" w:hanging="180"/>
      </w:pPr>
    </w:lvl>
    <w:lvl w:ilvl="3" w:tplc="2306FB86" w:tentative="1">
      <w:start w:val="1"/>
      <w:numFmt w:val="decimal"/>
      <w:lvlText w:val="%4."/>
      <w:lvlJc w:val="left"/>
      <w:pPr>
        <w:ind w:left="2880" w:hanging="360"/>
      </w:pPr>
    </w:lvl>
    <w:lvl w:ilvl="4" w:tplc="D03C3C0A" w:tentative="1">
      <w:start w:val="1"/>
      <w:numFmt w:val="lowerLetter"/>
      <w:lvlText w:val="%5."/>
      <w:lvlJc w:val="left"/>
      <w:pPr>
        <w:ind w:left="3600" w:hanging="360"/>
      </w:pPr>
    </w:lvl>
    <w:lvl w:ilvl="5" w:tplc="DB9C8484" w:tentative="1">
      <w:start w:val="1"/>
      <w:numFmt w:val="lowerRoman"/>
      <w:lvlText w:val="%6."/>
      <w:lvlJc w:val="right"/>
      <w:pPr>
        <w:ind w:left="4320" w:hanging="180"/>
      </w:pPr>
    </w:lvl>
    <w:lvl w:ilvl="6" w:tplc="52701952" w:tentative="1">
      <w:start w:val="1"/>
      <w:numFmt w:val="decimal"/>
      <w:lvlText w:val="%7."/>
      <w:lvlJc w:val="left"/>
      <w:pPr>
        <w:ind w:left="5040" w:hanging="360"/>
      </w:pPr>
    </w:lvl>
    <w:lvl w:ilvl="7" w:tplc="B72EEE8C" w:tentative="1">
      <w:start w:val="1"/>
      <w:numFmt w:val="lowerLetter"/>
      <w:lvlText w:val="%8."/>
      <w:lvlJc w:val="left"/>
      <w:pPr>
        <w:ind w:left="5760" w:hanging="360"/>
      </w:pPr>
    </w:lvl>
    <w:lvl w:ilvl="8" w:tplc="04CE9DCC"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933E4D8C">
      <w:start w:val="2"/>
      <w:numFmt w:val="bullet"/>
      <w:lvlText w:val="-"/>
      <w:lvlJc w:val="left"/>
      <w:pPr>
        <w:ind w:left="890" w:hanging="360"/>
      </w:pPr>
      <w:rPr>
        <w:rFonts w:ascii="Century Gothic" w:eastAsia="Times New Roman" w:hAnsi="Century Gothic" w:cs="Times New Roman" w:hint="default"/>
      </w:rPr>
    </w:lvl>
    <w:lvl w:ilvl="1" w:tplc="551C6A70">
      <w:start w:val="1"/>
      <w:numFmt w:val="bullet"/>
      <w:lvlText w:val="o"/>
      <w:lvlJc w:val="left"/>
      <w:pPr>
        <w:ind w:left="1610" w:hanging="360"/>
      </w:pPr>
      <w:rPr>
        <w:rFonts w:ascii="Courier New" w:hAnsi="Courier New" w:cs="Courier New" w:hint="default"/>
      </w:rPr>
    </w:lvl>
    <w:lvl w:ilvl="2" w:tplc="A2E6CA6C">
      <w:start w:val="1"/>
      <w:numFmt w:val="bullet"/>
      <w:lvlText w:val=""/>
      <w:lvlJc w:val="left"/>
      <w:pPr>
        <w:ind w:left="2330" w:hanging="360"/>
      </w:pPr>
      <w:rPr>
        <w:rFonts w:ascii="Wingdings" w:hAnsi="Wingdings" w:hint="default"/>
      </w:rPr>
    </w:lvl>
    <w:lvl w:ilvl="3" w:tplc="33EAEFCE">
      <w:start w:val="1"/>
      <w:numFmt w:val="bullet"/>
      <w:lvlText w:val=""/>
      <w:lvlJc w:val="left"/>
      <w:pPr>
        <w:ind w:left="3050" w:hanging="360"/>
      </w:pPr>
      <w:rPr>
        <w:rFonts w:ascii="Symbol" w:hAnsi="Symbol" w:hint="default"/>
      </w:rPr>
    </w:lvl>
    <w:lvl w:ilvl="4" w:tplc="6C08E242">
      <w:start w:val="1"/>
      <w:numFmt w:val="bullet"/>
      <w:lvlText w:val="o"/>
      <w:lvlJc w:val="left"/>
      <w:pPr>
        <w:ind w:left="3770" w:hanging="360"/>
      </w:pPr>
      <w:rPr>
        <w:rFonts w:ascii="Courier New" w:hAnsi="Courier New" w:cs="Courier New" w:hint="default"/>
      </w:rPr>
    </w:lvl>
    <w:lvl w:ilvl="5" w:tplc="AF5015BE">
      <w:start w:val="1"/>
      <w:numFmt w:val="bullet"/>
      <w:lvlText w:val=""/>
      <w:lvlJc w:val="left"/>
      <w:pPr>
        <w:ind w:left="4490" w:hanging="360"/>
      </w:pPr>
      <w:rPr>
        <w:rFonts w:ascii="Wingdings" w:hAnsi="Wingdings" w:hint="default"/>
      </w:rPr>
    </w:lvl>
    <w:lvl w:ilvl="6" w:tplc="7E029CA0">
      <w:start w:val="1"/>
      <w:numFmt w:val="bullet"/>
      <w:lvlText w:val=""/>
      <w:lvlJc w:val="left"/>
      <w:pPr>
        <w:ind w:left="5210" w:hanging="360"/>
      </w:pPr>
      <w:rPr>
        <w:rFonts w:ascii="Symbol" w:hAnsi="Symbol" w:hint="default"/>
      </w:rPr>
    </w:lvl>
    <w:lvl w:ilvl="7" w:tplc="2F402AB8">
      <w:start w:val="1"/>
      <w:numFmt w:val="bullet"/>
      <w:lvlText w:val="o"/>
      <w:lvlJc w:val="left"/>
      <w:pPr>
        <w:ind w:left="5930" w:hanging="360"/>
      </w:pPr>
      <w:rPr>
        <w:rFonts w:ascii="Courier New" w:hAnsi="Courier New" w:cs="Courier New" w:hint="default"/>
      </w:rPr>
    </w:lvl>
    <w:lvl w:ilvl="8" w:tplc="3DC88EFA">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CADC0790">
      <w:start w:val="8"/>
      <w:numFmt w:val="bullet"/>
      <w:lvlText w:val="-"/>
      <w:lvlJc w:val="left"/>
      <w:pPr>
        <w:ind w:left="530" w:hanging="360"/>
      </w:pPr>
      <w:rPr>
        <w:rFonts w:ascii="Arial" w:eastAsia="Times New Roman" w:hAnsi="Arial" w:cs="Arial" w:hint="default"/>
      </w:rPr>
    </w:lvl>
    <w:lvl w:ilvl="1" w:tplc="82A6BB1A">
      <w:start w:val="1"/>
      <w:numFmt w:val="bullet"/>
      <w:lvlText w:val="o"/>
      <w:lvlJc w:val="left"/>
      <w:pPr>
        <w:ind w:left="1250" w:hanging="360"/>
      </w:pPr>
      <w:rPr>
        <w:rFonts w:ascii="Courier New" w:hAnsi="Courier New" w:cs="Courier New" w:hint="default"/>
      </w:rPr>
    </w:lvl>
    <w:lvl w:ilvl="2" w:tplc="835A94C2">
      <w:start w:val="1"/>
      <w:numFmt w:val="bullet"/>
      <w:lvlText w:val=""/>
      <w:lvlJc w:val="left"/>
      <w:pPr>
        <w:ind w:left="1970" w:hanging="360"/>
      </w:pPr>
      <w:rPr>
        <w:rFonts w:ascii="Wingdings" w:hAnsi="Wingdings" w:hint="default"/>
      </w:rPr>
    </w:lvl>
    <w:lvl w:ilvl="3" w:tplc="7E922026">
      <w:start w:val="1"/>
      <w:numFmt w:val="bullet"/>
      <w:lvlText w:val=""/>
      <w:lvlJc w:val="left"/>
      <w:pPr>
        <w:ind w:left="2690" w:hanging="360"/>
      </w:pPr>
      <w:rPr>
        <w:rFonts w:ascii="Symbol" w:hAnsi="Symbol" w:hint="default"/>
      </w:rPr>
    </w:lvl>
    <w:lvl w:ilvl="4" w:tplc="ACF01610">
      <w:start w:val="1"/>
      <w:numFmt w:val="bullet"/>
      <w:lvlText w:val="o"/>
      <w:lvlJc w:val="left"/>
      <w:pPr>
        <w:ind w:left="3410" w:hanging="360"/>
      </w:pPr>
      <w:rPr>
        <w:rFonts w:ascii="Courier New" w:hAnsi="Courier New" w:cs="Courier New" w:hint="default"/>
      </w:rPr>
    </w:lvl>
    <w:lvl w:ilvl="5" w:tplc="EC3C3AF0">
      <w:start w:val="1"/>
      <w:numFmt w:val="bullet"/>
      <w:lvlText w:val=""/>
      <w:lvlJc w:val="left"/>
      <w:pPr>
        <w:ind w:left="4130" w:hanging="360"/>
      </w:pPr>
      <w:rPr>
        <w:rFonts w:ascii="Wingdings" w:hAnsi="Wingdings" w:hint="default"/>
      </w:rPr>
    </w:lvl>
    <w:lvl w:ilvl="6" w:tplc="8B048624">
      <w:start w:val="1"/>
      <w:numFmt w:val="bullet"/>
      <w:lvlText w:val=""/>
      <w:lvlJc w:val="left"/>
      <w:pPr>
        <w:ind w:left="4850" w:hanging="360"/>
      </w:pPr>
      <w:rPr>
        <w:rFonts w:ascii="Symbol" w:hAnsi="Symbol" w:hint="default"/>
      </w:rPr>
    </w:lvl>
    <w:lvl w:ilvl="7" w:tplc="85C42CC0">
      <w:start w:val="1"/>
      <w:numFmt w:val="bullet"/>
      <w:lvlText w:val="o"/>
      <w:lvlJc w:val="left"/>
      <w:pPr>
        <w:ind w:left="5570" w:hanging="360"/>
      </w:pPr>
      <w:rPr>
        <w:rFonts w:ascii="Courier New" w:hAnsi="Courier New" w:cs="Courier New" w:hint="default"/>
      </w:rPr>
    </w:lvl>
    <w:lvl w:ilvl="8" w:tplc="0600A6D2">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A0706B42">
      <w:start w:val="1"/>
      <w:numFmt w:val="bullet"/>
      <w:lvlText w:val=""/>
      <w:lvlJc w:val="left"/>
      <w:pPr>
        <w:ind w:left="890" w:hanging="360"/>
      </w:pPr>
      <w:rPr>
        <w:rFonts w:ascii="Symbol" w:hAnsi="Symbol" w:hint="default"/>
      </w:rPr>
    </w:lvl>
    <w:lvl w:ilvl="1" w:tplc="5B10E3CA" w:tentative="1">
      <w:start w:val="1"/>
      <w:numFmt w:val="bullet"/>
      <w:lvlText w:val="o"/>
      <w:lvlJc w:val="left"/>
      <w:pPr>
        <w:ind w:left="1610" w:hanging="360"/>
      </w:pPr>
      <w:rPr>
        <w:rFonts w:ascii="Courier New" w:hAnsi="Courier New" w:cs="Courier New" w:hint="default"/>
      </w:rPr>
    </w:lvl>
    <w:lvl w:ilvl="2" w:tplc="5DE47C74" w:tentative="1">
      <w:start w:val="1"/>
      <w:numFmt w:val="bullet"/>
      <w:lvlText w:val=""/>
      <w:lvlJc w:val="left"/>
      <w:pPr>
        <w:ind w:left="2330" w:hanging="360"/>
      </w:pPr>
      <w:rPr>
        <w:rFonts w:ascii="Wingdings" w:hAnsi="Wingdings" w:hint="default"/>
      </w:rPr>
    </w:lvl>
    <w:lvl w:ilvl="3" w:tplc="F2B84562" w:tentative="1">
      <w:start w:val="1"/>
      <w:numFmt w:val="bullet"/>
      <w:lvlText w:val=""/>
      <w:lvlJc w:val="left"/>
      <w:pPr>
        <w:ind w:left="3050" w:hanging="360"/>
      </w:pPr>
      <w:rPr>
        <w:rFonts w:ascii="Symbol" w:hAnsi="Symbol" w:hint="default"/>
      </w:rPr>
    </w:lvl>
    <w:lvl w:ilvl="4" w:tplc="48D6CC9C" w:tentative="1">
      <w:start w:val="1"/>
      <w:numFmt w:val="bullet"/>
      <w:lvlText w:val="o"/>
      <w:lvlJc w:val="left"/>
      <w:pPr>
        <w:ind w:left="3770" w:hanging="360"/>
      </w:pPr>
      <w:rPr>
        <w:rFonts w:ascii="Courier New" w:hAnsi="Courier New" w:cs="Courier New" w:hint="default"/>
      </w:rPr>
    </w:lvl>
    <w:lvl w:ilvl="5" w:tplc="0A04AF74" w:tentative="1">
      <w:start w:val="1"/>
      <w:numFmt w:val="bullet"/>
      <w:lvlText w:val=""/>
      <w:lvlJc w:val="left"/>
      <w:pPr>
        <w:ind w:left="4490" w:hanging="360"/>
      </w:pPr>
      <w:rPr>
        <w:rFonts w:ascii="Wingdings" w:hAnsi="Wingdings" w:hint="default"/>
      </w:rPr>
    </w:lvl>
    <w:lvl w:ilvl="6" w:tplc="6722E5EA" w:tentative="1">
      <w:start w:val="1"/>
      <w:numFmt w:val="bullet"/>
      <w:lvlText w:val=""/>
      <w:lvlJc w:val="left"/>
      <w:pPr>
        <w:ind w:left="5210" w:hanging="360"/>
      </w:pPr>
      <w:rPr>
        <w:rFonts w:ascii="Symbol" w:hAnsi="Symbol" w:hint="default"/>
      </w:rPr>
    </w:lvl>
    <w:lvl w:ilvl="7" w:tplc="F558C95C" w:tentative="1">
      <w:start w:val="1"/>
      <w:numFmt w:val="bullet"/>
      <w:lvlText w:val="o"/>
      <w:lvlJc w:val="left"/>
      <w:pPr>
        <w:ind w:left="5930" w:hanging="360"/>
      </w:pPr>
      <w:rPr>
        <w:rFonts w:ascii="Courier New" w:hAnsi="Courier New" w:cs="Courier New" w:hint="default"/>
      </w:rPr>
    </w:lvl>
    <w:lvl w:ilvl="8" w:tplc="4D2E5F1E" w:tentative="1">
      <w:start w:val="1"/>
      <w:numFmt w:val="bullet"/>
      <w:lvlText w:val=""/>
      <w:lvlJc w:val="left"/>
      <w:pPr>
        <w:ind w:left="6650" w:hanging="360"/>
      </w:pPr>
      <w:rPr>
        <w:rFonts w:ascii="Wingdings" w:hAnsi="Wingdings" w:hint="default"/>
      </w:rPr>
    </w:lvl>
  </w:abstractNum>
  <w:num w:numId="1" w16cid:durableId="1553148932">
    <w:abstractNumId w:val="3"/>
  </w:num>
  <w:num w:numId="2" w16cid:durableId="1848641177">
    <w:abstractNumId w:val="5"/>
  </w:num>
  <w:num w:numId="3" w16cid:durableId="2017999824">
    <w:abstractNumId w:val="4"/>
  </w:num>
  <w:num w:numId="4" w16cid:durableId="1476944121">
    <w:abstractNumId w:val="2"/>
  </w:num>
  <w:num w:numId="5" w16cid:durableId="7658835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53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A7B8C"/>
    <w:rsid w:val="000B0F0B"/>
    <w:rsid w:val="001A4127"/>
    <w:rsid w:val="001C7363"/>
    <w:rsid w:val="00277DA5"/>
    <w:rsid w:val="00387EAD"/>
    <w:rsid w:val="003A6FB8"/>
    <w:rsid w:val="00456D27"/>
    <w:rsid w:val="004A5A65"/>
    <w:rsid w:val="005B5AFF"/>
    <w:rsid w:val="00613C95"/>
    <w:rsid w:val="00637689"/>
    <w:rsid w:val="006D2219"/>
    <w:rsid w:val="007178C7"/>
    <w:rsid w:val="00745B3B"/>
    <w:rsid w:val="00752836"/>
    <w:rsid w:val="007B1916"/>
    <w:rsid w:val="00834B97"/>
    <w:rsid w:val="008B48E3"/>
    <w:rsid w:val="009E42CF"/>
    <w:rsid w:val="00A46EC9"/>
    <w:rsid w:val="00A570C7"/>
    <w:rsid w:val="00A80CD4"/>
    <w:rsid w:val="00AF16FA"/>
    <w:rsid w:val="00B827B8"/>
    <w:rsid w:val="00B950A5"/>
    <w:rsid w:val="00BB44D5"/>
    <w:rsid w:val="00C044A8"/>
    <w:rsid w:val="00D2101B"/>
    <w:rsid w:val="00D716E1"/>
    <w:rsid w:val="00D87388"/>
    <w:rsid w:val="00DF429C"/>
    <w:rsid w:val="00E56847"/>
    <w:rsid w:val="00E62D00"/>
    <w:rsid w:val="00ED62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2897</Words>
  <Characters>16518</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 M  Rosa M  FEMINISMES I DIVERSITAT</dc:creator>
  <cp:lastModifiedBy>Mata M  Rosa M  FEMINISMES I DIVERSITAT</cp:lastModifiedBy>
  <cp:revision>2</cp:revision>
  <cp:lastPrinted>2025-06-10T09:56:00Z</cp:lastPrinted>
  <dcterms:created xsi:type="dcterms:W3CDTF">2026-05-12T07:27:00Z</dcterms:created>
  <dcterms:modified xsi:type="dcterms:W3CDTF">2026-05-12T07:27:00Z</dcterms:modified>
</cp:coreProperties>
</file>